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251" w:rsidRDefault="00F61251"/>
    <w:p w:rsidR="00B8216C" w:rsidRDefault="00B8216C"/>
    <w:p w:rsidR="00EE7FED" w:rsidRDefault="00EE7FED" w:rsidP="00EE7FED">
      <w:pPr>
        <w:keepNext/>
        <w:ind w:left="0"/>
        <w:jc w:val="center"/>
        <w:outlineLvl w:val="3"/>
        <w:rPr>
          <w:b/>
          <w:color w:val="000080"/>
          <w:sz w:val="52"/>
          <w:szCs w:val="52"/>
        </w:rPr>
      </w:pPr>
    </w:p>
    <w:p w:rsidR="00EE7FED" w:rsidRPr="00F22CA4" w:rsidRDefault="00EE7FED" w:rsidP="00EE7FED">
      <w:pPr>
        <w:keepNext/>
        <w:jc w:val="center"/>
        <w:outlineLvl w:val="3"/>
        <w:rPr>
          <w:sz w:val="28"/>
        </w:rPr>
      </w:pPr>
    </w:p>
    <w:p w:rsidR="00EE7FED" w:rsidRPr="00F22CA4" w:rsidRDefault="00EE7FED" w:rsidP="00EE7FED">
      <w:pPr>
        <w:keepNext/>
        <w:ind w:left="0"/>
        <w:jc w:val="center"/>
        <w:outlineLvl w:val="3"/>
        <w:rPr>
          <w:sz w:val="32"/>
          <w:szCs w:val="32"/>
        </w:rPr>
      </w:pPr>
    </w:p>
    <w:p w:rsidR="00EE7FED" w:rsidRPr="00F22CA4" w:rsidRDefault="00EE7FED" w:rsidP="00EE7FED">
      <w:pPr>
        <w:keepNext/>
        <w:jc w:val="center"/>
        <w:outlineLvl w:val="3"/>
        <w:rPr>
          <w:sz w:val="28"/>
        </w:rPr>
      </w:pPr>
    </w:p>
    <w:p w:rsidR="00477BD0" w:rsidRPr="00F22CA4" w:rsidRDefault="00477BD0" w:rsidP="00477BD0">
      <w:pPr>
        <w:ind w:left="0"/>
        <w:jc w:val="center"/>
        <w:rPr>
          <w:b/>
          <w:bCs/>
          <w:sz w:val="44"/>
          <w:szCs w:val="44"/>
        </w:rPr>
      </w:pPr>
      <w:r w:rsidRPr="00F22CA4">
        <w:rPr>
          <w:b/>
          <w:bCs/>
          <w:sz w:val="44"/>
          <w:szCs w:val="44"/>
        </w:rPr>
        <w:t xml:space="preserve">IT </w:t>
      </w:r>
      <w:r w:rsidR="00E75031" w:rsidRPr="00F22CA4">
        <w:rPr>
          <w:b/>
          <w:bCs/>
          <w:sz w:val="44"/>
          <w:szCs w:val="44"/>
        </w:rPr>
        <w:t>modul</w:t>
      </w:r>
      <w:r w:rsidRPr="00F22CA4">
        <w:rPr>
          <w:b/>
          <w:bCs/>
          <w:sz w:val="44"/>
          <w:szCs w:val="44"/>
        </w:rPr>
        <w:t xml:space="preserve"> pro sledování duplicit v žádostech o zařazení do pobytové sociální služby</w:t>
      </w:r>
    </w:p>
    <w:p w:rsidR="00F61251" w:rsidRPr="00F22CA4" w:rsidRDefault="00F61251"/>
    <w:p w:rsidR="00F61251" w:rsidRPr="00F22CA4" w:rsidRDefault="00F61251" w:rsidP="00A21AA3">
      <w:r w:rsidRPr="00F22CA4">
        <w:br w:type="page"/>
      </w:r>
    </w:p>
    <w:p w:rsidR="002F5C97" w:rsidRDefault="002F5C97" w:rsidP="002F5C97">
      <w:pPr>
        <w:rPr>
          <w:b/>
          <w:bCs/>
        </w:rPr>
      </w:pPr>
      <w:bookmarkStart w:id="0" w:name="_Toc495326218"/>
    </w:p>
    <w:p w:rsidR="002F5C97" w:rsidRDefault="002F5C97" w:rsidP="002F5C97">
      <w:pPr>
        <w:rPr>
          <w:b/>
          <w:bCs/>
        </w:rPr>
      </w:pPr>
    </w:p>
    <w:p w:rsidR="001F32AC" w:rsidRPr="002F5C97" w:rsidRDefault="00814418" w:rsidP="002F5C97">
      <w:pPr>
        <w:ind w:left="0"/>
        <w:jc w:val="left"/>
        <w:rPr>
          <w:rFonts w:cs="Arial"/>
          <w:b/>
          <w:sz w:val="28"/>
          <w:szCs w:val="28"/>
          <w:u w:val="single"/>
        </w:rPr>
      </w:pPr>
      <w:r w:rsidRPr="002F5C97">
        <w:rPr>
          <w:rFonts w:cs="Arial"/>
          <w:b/>
          <w:sz w:val="28"/>
          <w:szCs w:val="28"/>
          <w:u w:val="single"/>
        </w:rPr>
        <w:t>Modul</w:t>
      </w:r>
      <w:r w:rsidR="001F32AC" w:rsidRPr="002F5C97">
        <w:rPr>
          <w:rFonts w:cs="Arial"/>
          <w:b/>
          <w:sz w:val="28"/>
          <w:szCs w:val="28"/>
          <w:u w:val="single"/>
        </w:rPr>
        <w:t xml:space="preserve"> pro sledování obsazenosti pobytových sociálních služeb v Plzeňském kraji</w:t>
      </w:r>
      <w:bookmarkEnd w:id="0"/>
    </w:p>
    <w:p w:rsidR="002F5C97" w:rsidRDefault="002F5C97" w:rsidP="002F5C97">
      <w:pPr>
        <w:rPr>
          <w:rFonts w:cs="Arial"/>
          <w:sz w:val="24"/>
        </w:rPr>
      </w:pPr>
    </w:p>
    <w:p w:rsidR="002F5C97" w:rsidRPr="009A2A36" w:rsidRDefault="002F5C97" w:rsidP="002F5C97">
      <w:pPr>
        <w:rPr>
          <w:rFonts w:cs="Arial"/>
          <w:sz w:val="24"/>
        </w:rPr>
      </w:pPr>
    </w:p>
    <w:p w:rsidR="001F32AC" w:rsidRPr="009A2A36" w:rsidRDefault="001F32AC" w:rsidP="002A00FD">
      <w:pPr>
        <w:pStyle w:val="Nadpis2"/>
        <w:ind w:left="0" w:firstLine="0"/>
        <w:rPr>
          <w:color w:val="auto"/>
          <w:sz w:val="24"/>
          <w:szCs w:val="24"/>
        </w:rPr>
      </w:pPr>
      <w:bookmarkStart w:id="1" w:name="_Toc495326219"/>
      <w:r w:rsidRPr="009A2A36">
        <w:rPr>
          <w:color w:val="auto"/>
          <w:sz w:val="24"/>
          <w:szCs w:val="24"/>
        </w:rPr>
        <w:t>Obecný popis fungování modul</w:t>
      </w:r>
      <w:r w:rsidR="00814418" w:rsidRPr="009A2A36">
        <w:rPr>
          <w:color w:val="auto"/>
          <w:sz w:val="24"/>
          <w:szCs w:val="24"/>
        </w:rPr>
        <w:t>u</w:t>
      </w:r>
      <w:bookmarkEnd w:id="1"/>
    </w:p>
    <w:p w:rsidR="001F32AC" w:rsidRPr="009A2A36" w:rsidRDefault="001F32AC" w:rsidP="002A00FD">
      <w:pPr>
        <w:spacing w:before="100" w:beforeAutospacing="1" w:after="100" w:afterAutospacing="1"/>
        <w:ind w:left="0"/>
        <w:rPr>
          <w:rFonts w:cs="Arial"/>
          <w:sz w:val="24"/>
          <w:lang w:eastAsia="cs-CZ"/>
        </w:rPr>
      </w:pPr>
      <w:r w:rsidRPr="009A2A36">
        <w:rPr>
          <w:rFonts w:cs="Arial"/>
          <w:sz w:val="24"/>
          <w:lang w:eastAsia="cs-CZ"/>
        </w:rPr>
        <w:t xml:space="preserve">Modul bude sledovat </w:t>
      </w:r>
      <w:r w:rsidR="00991E5C">
        <w:rPr>
          <w:rFonts w:cs="Arial"/>
          <w:sz w:val="24"/>
          <w:lang w:eastAsia="cs-CZ"/>
        </w:rPr>
        <w:t>počty žádostí o poskytování</w:t>
      </w:r>
      <w:r w:rsidRPr="009A2A36">
        <w:rPr>
          <w:rFonts w:cs="Arial"/>
          <w:sz w:val="24"/>
          <w:lang w:eastAsia="cs-CZ"/>
        </w:rPr>
        <w:t xml:space="preserve"> sociálních služeb DS</w:t>
      </w:r>
      <w:r w:rsidR="00991E5C">
        <w:rPr>
          <w:rFonts w:cs="Arial"/>
          <w:sz w:val="24"/>
          <w:lang w:eastAsia="cs-CZ"/>
        </w:rPr>
        <w:t>, DOZP</w:t>
      </w:r>
      <w:r w:rsidRPr="009A2A36">
        <w:rPr>
          <w:rFonts w:cs="Arial"/>
          <w:sz w:val="24"/>
          <w:lang w:eastAsia="cs-CZ"/>
        </w:rPr>
        <w:t xml:space="preserve"> a DZR (služby budou rozděleny dle identifikátorů), hledání duplicitních žádostí, možnost sledování reálného počt</w:t>
      </w:r>
      <w:r w:rsidR="000B59E9" w:rsidRPr="009A2A36">
        <w:rPr>
          <w:rFonts w:cs="Arial"/>
          <w:sz w:val="24"/>
          <w:lang w:eastAsia="cs-CZ"/>
        </w:rPr>
        <w:t>u žadatelů o zařazení do služby. V</w:t>
      </w:r>
      <w:r w:rsidRPr="009A2A36">
        <w:rPr>
          <w:rFonts w:cs="Arial"/>
          <w:sz w:val="24"/>
          <w:lang w:eastAsia="cs-CZ"/>
        </w:rPr>
        <w:t> případě zařazení žadatele do soc. služby modul upozorní ostatní sociální služby, kde bude mít žadatel vedenou žádost</w:t>
      </w:r>
      <w:r w:rsidR="000B59E9" w:rsidRPr="009A2A36">
        <w:rPr>
          <w:rFonts w:cs="Arial"/>
          <w:sz w:val="24"/>
          <w:lang w:eastAsia="cs-CZ"/>
        </w:rPr>
        <w:t>,</w:t>
      </w:r>
      <w:r w:rsidRPr="009A2A36">
        <w:rPr>
          <w:rFonts w:cs="Arial"/>
          <w:sz w:val="24"/>
          <w:lang w:eastAsia="cs-CZ"/>
        </w:rPr>
        <w:t xml:space="preserve"> na možnost jeho vyřazení z pořadníků (nebude probíhat automaticky, poskytovatel bude pouze upozorněn a bude muset ověřit okolnosti)</w:t>
      </w:r>
      <w:r w:rsidR="000B59E9" w:rsidRPr="009A2A36">
        <w:rPr>
          <w:rFonts w:cs="Arial"/>
          <w:sz w:val="24"/>
          <w:lang w:eastAsia="cs-CZ"/>
        </w:rPr>
        <w:t>.</w:t>
      </w:r>
    </w:p>
    <w:p w:rsidR="001F32AC" w:rsidRPr="009A2A36" w:rsidRDefault="0088190A" w:rsidP="002A00FD">
      <w:pPr>
        <w:pStyle w:val="Nadpis2"/>
        <w:ind w:left="0" w:firstLine="0"/>
        <w:rPr>
          <w:color w:val="auto"/>
          <w:sz w:val="24"/>
          <w:szCs w:val="24"/>
          <w:lang w:eastAsia="cs-CZ"/>
        </w:rPr>
      </w:pPr>
      <w:bookmarkStart w:id="2" w:name="_Toc495326220"/>
      <w:r>
        <w:rPr>
          <w:color w:val="auto"/>
          <w:sz w:val="24"/>
          <w:szCs w:val="24"/>
          <w:lang w:eastAsia="cs-CZ"/>
        </w:rPr>
        <w:t>Seznam</w:t>
      </w:r>
      <w:r w:rsidR="001F32AC" w:rsidRPr="009A2A36">
        <w:rPr>
          <w:color w:val="auto"/>
          <w:sz w:val="24"/>
          <w:szCs w:val="24"/>
          <w:lang w:eastAsia="cs-CZ"/>
        </w:rPr>
        <w:t xml:space="preserve"> ID Služeb</w:t>
      </w:r>
      <w:bookmarkEnd w:id="2"/>
    </w:p>
    <w:p w:rsidR="001F32AC" w:rsidRPr="009A2A36" w:rsidRDefault="001F32AC" w:rsidP="009A2A36">
      <w:pPr>
        <w:pStyle w:val="Odstavecseseznamem"/>
        <w:numPr>
          <w:ilvl w:val="0"/>
          <w:numId w:val="29"/>
        </w:numPr>
        <w:rPr>
          <w:rFonts w:cs="Arial"/>
          <w:sz w:val="24"/>
          <w:lang w:eastAsia="cs-CZ"/>
        </w:rPr>
      </w:pPr>
      <w:r w:rsidRPr="009A2A36">
        <w:rPr>
          <w:rFonts w:cs="Arial"/>
          <w:sz w:val="24"/>
          <w:lang w:eastAsia="cs-CZ"/>
        </w:rPr>
        <w:t>spravován administrátorem</w:t>
      </w:r>
    </w:p>
    <w:p w:rsidR="001F32AC" w:rsidRPr="009A2A36" w:rsidRDefault="001F32AC" w:rsidP="009A2A36">
      <w:pPr>
        <w:pStyle w:val="Odstavecseseznamem"/>
        <w:numPr>
          <w:ilvl w:val="0"/>
          <w:numId w:val="29"/>
        </w:numPr>
        <w:rPr>
          <w:rFonts w:cs="Arial"/>
          <w:sz w:val="24"/>
          <w:lang w:eastAsia="cs-CZ"/>
        </w:rPr>
      </w:pPr>
      <w:r w:rsidRPr="009A2A36">
        <w:rPr>
          <w:rFonts w:cs="Arial"/>
          <w:sz w:val="24"/>
          <w:lang w:eastAsia="cs-CZ"/>
        </w:rPr>
        <w:t xml:space="preserve">vytvořené </w:t>
      </w:r>
      <w:r w:rsidR="00991E5C">
        <w:rPr>
          <w:rFonts w:cs="Arial"/>
          <w:sz w:val="24"/>
          <w:lang w:eastAsia="cs-CZ"/>
        </w:rPr>
        <w:t xml:space="preserve">ID </w:t>
      </w:r>
      <w:r w:rsidRPr="009A2A36">
        <w:rPr>
          <w:rFonts w:cs="Arial"/>
          <w:sz w:val="24"/>
          <w:lang w:eastAsia="cs-CZ"/>
        </w:rPr>
        <w:t>služby v </w:t>
      </w:r>
      <w:r w:rsidR="0088190A">
        <w:rPr>
          <w:rFonts w:cs="Arial"/>
          <w:sz w:val="24"/>
          <w:lang w:eastAsia="cs-CZ"/>
        </w:rPr>
        <w:t>seznamu</w:t>
      </w:r>
      <w:r w:rsidRPr="009A2A36">
        <w:rPr>
          <w:rFonts w:cs="Arial"/>
          <w:sz w:val="24"/>
          <w:lang w:eastAsia="cs-CZ"/>
        </w:rPr>
        <w:t xml:space="preserve"> budou administrátorem přiřazeny k jednotlivým uživatelům (přihlášených prostřednictvím SSO) </w:t>
      </w:r>
    </w:p>
    <w:p w:rsidR="001F32AC" w:rsidRPr="009A2A36" w:rsidRDefault="00991E5C" w:rsidP="009A2A36">
      <w:pPr>
        <w:pStyle w:val="Odstavecseseznamem"/>
        <w:numPr>
          <w:ilvl w:val="0"/>
          <w:numId w:val="29"/>
        </w:numPr>
        <w:rPr>
          <w:rFonts w:cs="Arial"/>
          <w:sz w:val="24"/>
          <w:lang w:eastAsia="cs-CZ"/>
        </w:rPr>
      </w:pPr>
      <w:r>
        <w:rPr>
          <w:rFonts w:cs="Arial"/>
          <w:sz w:val="24"/>
          <w:lang w:eastAsia="cs-CZ"/>
        </w:rPr>
        <w:t>v</w:t>
      </w:r>
      <w:r w:rsidR="001F32AC" w:rsidRPr="009A2A36">
        <w:rPr>
          <w:rFonts w:cs="Arial"/>
          <w:sz w:val="24"/>
          <w:lang w:eastAsia="cs-CZ"/>
        </w:rPr>
        <w:t xml:space="preserve"> rámci </w:t>
      </w:r>
      <w:r w:rsidR="0088190A">
        <w:rPr>
          <w:rFonts w:cs="Arial"/>
          <w:sz w:val="24"/>
          <w:lang w:eastAsia="cs-CZ"/>
        </w:rPr>
        <w:t>seznamu</w:t>
      </w:r>
      <w:r w:rsidR="001F32AC" w:rsidRPr="009A2A36">
        <w:rPr>
          <w:rFonts w:cs="Arial"/>
          <w:sz w:val="24"/>
          <w:lang w:eastAsia="cs-CZ"/>
        </w:rPr>
        <w:t xml:space="preserve"> půjde nové vytvořené ID služby zařadit dle druhu služby</w:t>
      </w:r>
    </w:p>
    <w:p w:rsidR="009177F9" w:rsidRDefault="001F32AC" w:rsidP="00750CDB">
      <w:pPr>
        <w:pStyle w:val="Odstavecseseznamem"/>
        <w:numPr>
          <w:ilvl w:val="0"/>
          <w:numId w:val="29"/>
        </w:numPr>
        <w:rPr>
          <w:rFonts w:cs="Arial"/>
          <w:sz w:val="24"/>
          <w:lang w:eastAsia="cs-CZ"/>
        </w:rPr>
      </w:pPr>
      <w:r w:rsidRPr="009177F9">
        <w:rPr>
          <w:rFonts w:cs="Arial"/>
          <w:sz w:val="24"/>
          <w:lang w:eastAsia="cs-CZ"/>
        </w:rPr>
        <w:t>předdefinované druhy služby (Domovy pro seniory, Domovy se zvláštním režimem, Domovy pro osoby se zdravotním postižením)</w:t>
      </w:r>
      <w:r w:rsidR="00DD091A" w:rsidRPr="009177F9">
        <w:rPr>
          <w:rFonts w:cs="Arial"/>
          <w:sz w:val="24"/>
          <w:lang w:eastAsia="cs-CZ"/>
        </w:rPr>
        <w:t xml:space="preserve">, </w:t>
      </w:r>
    </w:p>
    <w:p w:rsidR="001F32AC" w:rsidRPr="009177F9" w:rsidRDefault="009177F9" w:rsidP="00750CDB">
      <w:pPr>
        <w:pStyle w:val="Odstavecseseznamem"/>
        <w:numPr>
          <w:ilvl w:val="0"/>
          <w:numId w:val="29"/>
        </w:numPr>
        <w:rPr>
          <w:rFonts w:cs="Arial"/>
          <w:sz w:val="24"/>
          <w:lang w:eastAsia="cs-CZ"/>
        </w:rPr>
      </w:pPr>
      <w:r>
        <w:rPr>
          <w:rFonts w:cs="Arial"/>
          <w:sz w:val="24"/>
          <w:lang w:eastAsia="cs-CZ"/>
        </w:rPr>
        <w:t>n</w:t>
      </w:r>
      <w:r w:rsidR="001F32AC" w:rsidRPr="009177F9">
        <w:rPr>
          <w:rFonts w:cs="Arial"/>
          <w:sz w:val="24"/>
          <w:lang w:eastAsia="cs-CZ"/>
        </w:rPr>
        <w:t>a základě přiřazených ID služeb uživateli bude uživateli umožněno vkládat/mazat do modulu osoby, zařazené do pořadníků (pořadník pro každé ID služby) jak se popsáno v kapitole Funkce modulu</w:t>
      </w:r>
      <w:r w:rsidR="000B59E9" w:rsidRPr="009177F9">
        <w:rPr>
          <w:rFonts w:cs="Arial"/>
          <w:sz w:val="24"/>
          <w:lang w:eastAsia="cs-CZ"/>
        </w:rPr>
        <w:t>.</w:t>
      </w:r>
    </w:p>
    <w:p w:rsidR="001F32AC" w:rsidRPr="009A2A36" w:rsidRDefault="001F32AC" w:rsidP="002A00FD">
      <w:pPr>
        <w:ind w:left="0"/>
        <w:rPr>
          <w:rFonts w:cs="Arial"/>
          <w:sz w:val="24"/>
          <w:lang w:eastAsia="cs-CZ"/>
        </w:rPr>
      </w:pPr>
    </w:p>
    <w:p w:rsidR="001F32AC" w:rsidRPr="009A2A36" w:rsidRDefault="001F32AC" w:rsidP="002A00FD">
      <w:pPr>
        <w:ind w:left="0"/>
        <w:rPr>
          <w:rFonts w:cs="Arial"/>
          <w:b/>
          <w:sz w:val="24"/>
        </w:rPr>
      </w:pPr>
      <w:r w:rsidRPr="009A2A36">
        <w:rPr>
          <w:rFonts w:cs="Arial"/>
          <w:b/>
          <w:sz w:val="24"/>
        </w:rPr>
        <w:t>Pro všechny funkce v případě, že má daný uživatel zpřístupněno více služeb</w:t>
      </w:r>
      <w:r w:rsidR="009177F9">
        <w:rPr>
          <w:rFonts w:cs="Arial"/>
          <w:b/>
          <w:sz w:val="24"/>
        </w:rPr>
        <w:t>,</w:t>
      </w:r>
      <w:r w:rsidRPr="009A2A36">
        <w:rPr>
          <w:rFonts w:cs="Arial"/>
          <w:b/>
          <w:sz w:val="24"/>
        </w:rPr>
        <w:t xml:space="preserve"> je povinnost vybírat prostřednictvím filtru jednotlivé služby, které chce právě spravovat.</w:t>
      </w:r>
    </w:p>
    <w:p w:rsidR="001F32AC" w:rsidRPr="009A2A36" w:rsidRDefault="001F32AC" w:rsidP="002A00FD">
      <w:pPr>
        <w:ind w:left="0"/>
        <w:rPr>
          <w:rFonts w:cs="Arial"/>
          <w:sz w:val="24"/>
          <w:lang w:eastAsia="cs-CZ"/>
        </w:rPr>
      </w:pPr>
    </w:p>
    <w:p w:rsidR="001F32AC" w:rsidRPr="009A2A36" w:rsidRDefault="001F32AC" w:rsidP="002A00FD">
      <w:pPr>
        <w:pStyle w:val="Nadpis2"/>
        <w:ind w:left="0" w:firstLine="0"/>
        <w:rPr>
          <w:color w:val="auto"/>
          <w:sz w:val="24"/>
          <w:szCs w:val="24"/>
          <w:lang w:eastAsia="cs-CZ"/>
        </w:rPr>
      </w:pPr>
      <w:bookmarkStart w:id="3" w:name="_Toc495326221"/>
      <w:r w:rsidRPr="009A2A36">
        <w:rPr>
          <w:color w:val="auto"/>
          <w:sz w:val="24"/>
          <w:szCs w:val="24"/>
          <w:lang w:eastAsia="cs-CZ"/>
        </w:rPr>
        <w:t>Fungování modulu sledování duplicit z pohledu uživatele</w:t>
      </w:r>
      <w:bookmarkEnd w:id="3"/>
    </w:p>
    <w:p w:rsidR="001F32AC" w:rsidRPr="009A2A36" w:rsidRDefault="001F32AC" w:rsidP="002A00FD">
      <w:pPr>
        <w:ind w:left="0"/>
        <w:rPr>
          <w:rFonts w:cs="Arial"/>
          <w:sz w:val="24"/>
        </w:rPr>
      </w:pPr>
      <w:r w:rsidRPr="009A2A36">
        <w:rPr>
          <w:rFonts w:cs="Arial"/>
          <w:sz w:val="24"/>
        </w:rPr>
        <w:t xml:space="preserve">Žadatel o poskytování sociálních služeb podá písemnou žádost, poskytovatel sociálních služeb ji </w:t>
      </w:r>
      <w:proofErr w:type="gramStart"/>
      <w:r w:rsidRPr="009A2A36">
        <w:rPr>
          <w:rFonts w:cs="Arial"/>
          <w:sz w:val="24"/>
        </w:rPr>
        <w:t>posoudí a pokud</w:t>
      </w:r>
      <w:proofErr w:type="gramEnd"/>
      <w:r w:rsidRPr="009A2A36">
        <w:rPr>
          <w:rFonts w:cs="Arial"/>
          <w:sz w:val="24"/>
        </w:rPr>
        <w:t xml:space="preserve"> žadatel splňuje podmínky pro poskytování příslušné sociální služby, tak je poskytovatelem sociálních služeb zařazen do pořadníku čekatelů (pokud nemá poskytovatel rovnou volné místo – potom je rovnou uzavřena smlouva o poskytování sociálních služeb).</w:t>
      </w:r>
    </w:p>
    <w:p w:rsidR="001F32AC" w:rsidRPr="004F3906" w:rsidRDefault="001F32AC" w:rsidP="002A00FD">
      <w:pPr>
        <w:ind w:left="0"/>
        <w:rPr>
          <w:rFonts w:cs="Arial"/>
          <w:color w:val="FF0000"/>
          <w:sz w:val="24"/>
        </w:rPr>
      </w:pPr>
      <w:r w:rsidRPr="009A2A36">
        <w:rPr>
          <w:rFonts w:cs="Arial"/>
          <w:sz w:val="24"/>
        </w:rPr>
        <w:t xml:space="preserve">Takže žadatel </w:t>
      </w:r>
      <w:r w:rsidRPr="009A2A36">
        <w:rPr>
          <w:rFonts w:cs="Arial"/>
          <w:b/>
          <w:i/>
          <w:sz w:val="24"/>
        </w:rPr>
        <w:t xml:space="preserve">JOSEF NOVÁK, nar. </w:t>
      </w:r>
      <w:proofErr w:type="gramStart"/>
      <w:r w:rsidRPr="009A2A36">
        <w:rPr>
          <w:rFonts w:cs="Arial"/>
          <w:b/>
          <w:i/>
          <w:sz w:val="24"/>
        </w:rPr>
        <w:t>1.1.1930</w:t>
      </w:r>
      <w:proofErr w:type="gramEnd"/>
      <w:r w:rsidRPr="009A2A36">
        <w:rPr>
          <w:rFonts w:cs="Arial"/>
          <w:b/>
          <w:i/>
          <w:sz w:val="24"/>
        </w:rPr>
        <w:t>, bydliště: Přeštice</w:t>
      </w:r>
      <w:r w:rsidRPr="009A2A36">
        <w:rPr>
          <w:rFonts w:cs="Arial"/>
          <w:i/>
          <w:sz w:val="24"/>
        </w:rPr>
        <w:t xml:space="preserve"> </w:t>
      </w:r>
      <w:r w:rsidRPr="009A2A36">
        <w:rPr>
          <w:rFonts w:cs="Arial"/>
          <w:sz w:val="24"/>
        </w:rPr>
        <w:t xml:space="preserve">je zařazen do pořadníku u poskytovatele sociálních služeb </w:t>
      </w:r>
      <w:r w:rsidRPr="009A2A36">
        <w:rPr>
          <w:rFonts w:cs="Arial"/>
          <w:b/>
          <w:i/>
          <w:sz w:val="24"/>
        </w:rPr>
        <w:t>Dům seniorů Kdy</w:t>
      </w:r>
      <w:r w:rsidR="00DD091A">
        <w:rPr>
          <w:rFonts w:cs="Arial"/>
          <w:b/>
          <w:i/>
          <w:sz w:val="24"/>
        </w:rPr>
        <w:t>ně, příspěvková organizace</w:t>
      </w:r>
      <w:r w:rsidRPr="009A2A36">
        <w:rPr>
          <w:rFonts w:cs="Arial"/>
          <w:sz w:val="24"/>
        </w:rPr>
        <w:t xml:space="preserve">, do služby </w:t>
      </w:r>
      <w:r w:rsidRPr="009A2A36">
        <w:rPr>
          <w:rFonts w:cs="Arial"/>
          <w:b/>
          <w:i/>
          <w:sz w:val="24"/>
        </w:rPr>
        <w:t>Domov pro seniory ID: 8139724</w:t>
      </w:r>
      <w:r w:rsidRPr="009A2A36">
        <w:rPr>
          <w:rFonts w:cs="Arial"/>
          <w:i/>
          <w:sz w:val="24"/>
        </w:rPr>
        <w:t>.</w:t>
      </w:r>
      <w:r w:rsidRPr="009A2A36">
        <w:rPr>
          <w:rFonts w:cs="Arial"/>
          <w:sz w:val="24"/>
        </w:rPr>
        <w:t xml:space="preserve"> (ID – jednoznačný identifikátor jakékoli sociální služby)</w:t>
      </w:r>
      <w:r w:rsidR="004F3906">
        <w:rPr>
          <w:rFonts w:cs="Arial"/>
          <w:color w:val="FF0000"/>
          <w:sz w:val="24"/>
        </w:rPr>
        <w:t xml:space="preserve"> </w:t>
      </w:r>
    </w:p>
    <w:p w:rsidR="001F32AC" w:rsidRPr="009A2A36" w:rsidRDefault="001F32AC" w:rsidP="002A00FD">
      <w:pPr>
        <w:ind w:left="0"/>
        <w:rPr>
          <w:rFonts w:cs="Arial"/>
          <w:sz w:val="24"/>
        </w:rPr>
      </w:pPr>
      <w:r w:rsidRPr="009A2A36">
        <w:rPr>
          <w:rFonts w:cs="Arial"/>
          <w:sz w:val="24"/>
        </w:rPr>
        <w:t xml:space="preserve">Modul zjistí, zda tento JOSEF NOVÁK je již zařazen v pořadníku v nějaké jiné službě (u jiného ID). </w:t>
      </w:r>
    </w:p>
    <w:p w:rsidR="001F32AC" w:rsidRPr="009A2A36" w:rsidRDefault="001F32AC" w:rsidP="009A2A36">
      <w:pPr>
        <w:pStyle w:val="Odstavecseseznamem"/>
        <w:numPr>
          <w:ilvl w:val="0"/>
          <w:numId w:val="30"/>
        </w:numPr>
        <w:spacing w:after="200" w:line="276" w:lineRule="auto"/>
        <w:rPr>
          <w:rFonts w:cs="Arial"/>
          <w:sz w:val="24"/>
        </w:rPr>
      </w:pPr>
      <w:r w:rsidRPr="009A2A36">
        <w:rPr>
          <w:rFonts w:cs="Arial"/>
          <w:sz w:val="24"/>
        </w:rPr>
        <w:t>Pokud není, přiřadí mu modul nový jedinečný znak, pod kterým bude od zařazení do pořadníku veden v modulu s následujícími údaji (JMÉNO, PŘÍJMENÍ, DATUM NAROZENÍ, MÍSTO TRVALÉHO POBYTU, ID SLUŽBY/SLUŽEB, kde je v pořadníku).</w:t>
      </w:r>
    </w:p>
    <w:p w:rsidR="004E03D5" w:rsidRPr="004E03D5" w:rsidRDefault="001F32AC" w:rsidP="001E7B60">
      <w:pPr>
        <w:pStyle w:val="Odstavecseseznamem"/>
        <w:numPr>
          <w:ilvl w:val="0"/>
          <w:numId w:val="31"/>
        </w:numPr>
        <w:spacing w:after="160" w:line="256" w:lineRule="auto"/>
        <w:jc w:val="left"/>
        <w:rPr>
          <w:rFonts w:cs="Arial"/>
          <w:szCs w:val="22"/>
        </w:rPr>
      </w:pPr>
      <w:r w:rsidRPr="004E03D5">
        <w:rPr>
          <w:rFonts w:cs="Arial"/>
          <w:sz w:val="24"/>
        </w:rPr>
        <w:lastRenderedPageBreak/>
        <w:t>Pokud už je tento JOSEF NOVÁK zařazen v pořadníku některé služby (ID) v modu</w:t>
      </w:r>
      <w:r w:rsidR="000B59E9" w:rsidRPr="004E03D5">
        <w:rPr>
          <w:rFonts w:cs="Arial"/>
          <w:sz w:val="24"/>
        </w:rPr>
        <w:t>lu tj. již má přiřazen jedinečný</w:t>
      </w:r>
      <w:r w:rsidRPr="004E03D5">
        <w:rPr>
          <w:rFonts w:cs="Arial"/>
          <w:sz w:val="24"/>
        </w:rPr>
        <w:t xml:space="preserve"> znak</w:t>
      </w:r>
      <w:r w:rsidRPr="004E03D5">
        <w:rPr>
          <w:rFonts w:cs="Arial"/>
          <w:b/>
          <w:sz w:val="24"/>
        </w:rPr>
        <w:t>,</w:t>
      </w:r>
      <w:r w:rsidRPr="004E03D5">
        <w:rPr>
          <w:rFonts w:cs="Arial"/>
          <w:sz w:val="24"/>
        </w:rPr>
        <w:t xml:space="preserve"> tak modul k němu přiřadí informaci, že byl nyní zařazen do pořadníku u dalšího ID. Všem ID, kde je nyní JOSEF NOVÁK zařazen (protože došlo ke změně u JOSEFA NOVÁKA) bude odeslána informace (co se stalo), tj. že JOSEF NOVÁK byl zařazen do pořadníku</w:t>
      </w:r>
      <w:r w:rsidR="00DD091A" w:rsidRPr="004E03D5">
        <w:rPr>
          <w:rFonts w:cs="Arial"/>
          <w:sz w:val="24"/>
        </w:rPr>
        <w:t xml:space="preserve"> – „</w:t>
      </w:r>
      <w:r w:rsidR="00DD091A" w:rsidRPr="004E03D5">
        <w:rPr>
          <w:rFonts w:cs="Arial"/>
          <w:i/>
        </w:rPr>
        <w:t>Žádost žadatele Jan Novák je vedena v evidenci u jiné služby.“</w:t>
      </w:r>
      <w:r w:rsidRPr="004E03D5">
        <w:rPr>
          <w:rFonts w:cs="Arial"/>
          <w:sz w:val="24"/>
        </w:rPr>
        <w:t xml:space="preserve"> </w:t>
      </w:r>
    </w:p>
    <w:p w:rsidR="004E03D5" w:rsidRPr="004E03D5" w:rsidRDefault="001F32AC" w:rsidP="001E7B60">
      <w:pPr>
        <w:pStyle w:val="Odstavecseseznamem"/>
        <w:numPr>
          <w:ilvl w:val="0"/>
          <w:numId w:val="31"/>
        </w:numPr>
        <w:spacing w:after="160" w:line="256" w:lineRule="auto"/>
        <w:jc w:val="left"/>
        <w:rPr>
          <w:rFonts w:cs="Arial"/>
          <w:szCs w:val="22"/>
        </w:rPr>
      </w:pPr>
      <w:r w:rsidRPr="004E03D5">
        <w:rPr>
          <w:rFonts w:cs="Arial"/>
          <w:sz w:val="24"/>
        </w:rPr>
        <w:t xml:space="preserve">JOSEF </w:t>
      </w:r>
      <w:proofErr w:type="gramStart"/>
      <w:r w:rsidRPr="004E03D5">
        <w:rPr>
          <w:rFonts w:cs="Arial"/>
          <w:sz w:val="24"/>
        </w:rPr>
        <w:t>NOVÁK  u jakékoli</w:t>
      </w:r>
      <w:proofErr w:type="gramEnd"/>
      <w:r w:rsidRPr="004E03D5">
        <w:rPr>
          <w:rFonts w:cs="Arial"/>
          <w:sz w:val="24"/>
        </w:rPr>
        <w:t xml:space="preserve"> služby (ID) požádá o ukončení své žádosti (důvod není důležitý), ID vy</w:t>
      </w:r>
      <w:r w:rsidR="000B59E9" w:rsidRPr="004E03D5">
        <w:rPr>
          <w:rFonts w:cs="Arial"/>
          <w:sz w:val="24"/>
        </w:rPr>
        <w:t>řadí JOSEFA NOVÁKA Z POŘADNÍKU a</w:t>
      </w:r>
      <w:r w:rsidRPr="004E03D5">
        <w:rPr>
          <w:rFonts w:cs="Arial"/>
          <w:sz w:val="24"/>
        </w:rPr>
        <w:t xml:space="preserve"> tuto informaci zanese do systému – modul odešle všem ID, kde má JOSEF NOVÁK žádost, informaci, že došlo k ukončení vedení v pořadníku z důvodu u</w:t>
      </w:r>
      <w:r w:rsidR="00DD091A" w:rsidRPr="004E03D5">
        <w:rPr>
          <w:rFonts w:cs="Arial"/>
          <w:sz w:val="24"/>
        </w:rPr>
        <w:t xml:space="preserve">končení žádosti JOSEFEM NOVÁKEM – </w:t>
      </w:r>
      <w:r w:rsidR="004E03D5" w:rsidRPr="004E03D5">
        <w:rPr>
          <w:rFonts w:cs="Arial"/>
          <w:sz w:val="24"/>
        </w:rPr>
        <w:t>„</w:t>
      </w:r>
      <w:r w:rsidR="004E03D5" w:rsidRPr="004E03D5">
        <w:rPr>
          <w:i/>
          <w:iCs/>
        </w:rPr>
        <w:t>Žádost žadatele Jan Novák byla vyřazena z evidence u jiné služby na vlastní žádost žadatele“</w:t>
      </w:r>
    </w:p>
    <w:p w:rsidR="001F32AC" w:rsidRPr="004E03D5" w:rsidRDefault="001F32AC" w:rsidP="00350BC6">
      <w:pPr>
        <w:pStyle w:val="Odstavecseseznamem"/>
        <w:numPr>
          <w:ilvl w:val="0"/>
          <w:numId w:val="32"/>
        </w:numPr>
        <w:spacing w:after="160" w:line="256" w:lineRule="auto"/>
        <w:jc w:val="left"/>
        <w:rPr>
          <w:rFonts w:cs="Arial"/>
          <w:i/>
        </w:rPr>
      </w:pPr>
      <w:r w:rsidRPr="004E03D5">
        <w:rPr>
          <w:rFonts w:cs="Arial"/>
          <w:sz w:val="24"/>
        </w:rPr>
        <w:t xml:space="preserve">JOSEF </w:t>
      </w:r>
      <w:proofErr w:type="gramStart"/>
      <w:r w:rsidRPr="004E03D5">
        <w:rPr>
          <w:rFonts w:cs="Arial"/>
          <w:sz w:val="24"/>
        </w:rPr>
        <w:t>NOVÁK  zemře</w:t>
      </w:r>
      <w:proofErr w:type="gramEnd"/>
      <w:r w:rsidRPr="004E03D5">
        <w:rPr>
          <w:rFonts w:cs="Arial"/>
          <w:sz w:val="24"/>
        </w:rPr>
        <w:t xml:space="preserve"> – ID, které tuto informaci zjistí, vyřadí JOSEFA NOVÁKA z pořadníku a zanese tuto informaci do systému – modul odešle všem ID, kde má JOSEF NOVÁK žádost, informaci, že došlo k ukončení vedení v pořadníku z důvodu úmrtí </w:t>
      </w:r>
      <w:r w:rsidR="00DD091A" w:rsidRPr="004E03D5">
        <w:rPr>
          <w:rFonts w:cs="Arial"/>
          <w:sz w:val="24"/>
        </w:rPr>
        <w:t>– „</w:t>
      </w:r>
      <w:r w:rsidR="00DD091A" w:rsidRPr="004E03D5">
        <w:rPr>
          <w:rFonts w:cs="Arial"/>
          <w:i/>
        </w:rPr>
        <w:t>Žádost žadatele Jan Novák byla vyřazena z evidence u jiné služby z důvodu úmrtí žadatele.“</w:t>
      </w:r>
    </w:p>
    <w:p w:rsidR="001F32AC" w:rsidRPr="009A2A36" w:rsidRDefault="001F32AC" w:rsidP="009A2A36">
      <w:pPr>
        <w:pStyle w:val="Odstavecseseznamem"/>
        <w:numPr>
          <w:ilvl w:val="0"/>
          <w:numId w:val="30"/>
        </w:numPr>
        <w:spacing w:after="200" w:line="276" w:lineRule="auto"/>
        <w:rPr>
          <w:rFonts w:cs="Arial"/>
          <w:sz w:val="24"/>
        </w:rPr>
      </w:pPr>
      <w:proofErr w:type="spellStart"/>
      <w:r w:rsidRPr="009A2A36">
        <w:rPr>
          <w:rFonts w:cs="Arial"/>
          <w:sz w:val="24"/>
        </w:rPr>
        <w:t>JOSEFu</w:t>
      </w:r>
      <w:proofErr w:type="spellEnd"/>
      <w:r w:rsidRPr="009A2A36">
        <w:rPr>
          <w:rFonts w:cs="Arial"/>
          <w:sz w:val="24"/>
        </w:rPr>
        <w:t xml:space="preserve"> </w:t>
      </w:r>
      <w:proofErr w:type="spellStart"/>
      <w:r w:rsidRPr="009A2A36">
        <w:rPr>
          <w:rFonts w:cs="Arial"/>
          <w:sz w:val="24"/>
        </w:rPr>
        <w:t>NOVÁKovi</w:t>
      </w:r>
      <w:proofErr w:type="spellEnd"/>
      <w:r w:rsidRPr="009A2A36">
        <w:rPr>
          <w:rFonts w:cs="Arial"/>
          <w:sz w:val="24"/>
        </w:rPr>
        <w:t xml:space="preserve"> začne být poskytována sociální služba u konkrétního ID – ID zanese tuto informaci do systému – modul odešle všem ID, kde má JOSEF NOVÁK žádost, informaci, že JOSEFU NOVÁKOVI je poskytována sociální služba </w:t>
      </w:r>
      <w:r w:rsidR="00DD091A">
        <w:rPr>
          <w:rFonts w:cs="Arial"/>
          <w:sz w:val="24"/>
        </w:rPr>
        <w:t>– „</w:t>
      </w:r>
      <w:r w:rsidR="00DD091A" w:rsidRPr="002919F4">
        <w:rPr>
          <w:rFonts w:cs="Arial"/>
          <w:i/>
        </w:rPr>
        <w:t>Žádost žadatele Jan Novák byla vyřazena z evidence u jiné služby z důvodu nástupu do jiné služby.</w:t>
      </w:r>
      <w:r w:rsidR="00DD091A">
        <w:rPr>
          <w:rFonts w:cs="Arial"/>
          <w:i/>
        </w:rPr>
        <w:t>“</w:t>
      </w:r>
    </w:p>
    <w:p w:rsidR="001F32AC" w:rsidRPr="009A2A36" w:rsidRDefault="001F32AC" w:rsidP="009A2A36">
      <w:pPr>
        <w:pStyle w:val="Odstavecseseznamem"/>
        <w:ind w:left="0"/>
        <w:rPr>
          <w:rFonts w:cs="Arial"/>
          <w:sz w:val="24"/>
        </w:rPr>
      </w:pPr>
    </w:p>
    <w:p w:rsidR="001F32AC" w:rsidRPr="009A2A36" w:rsidRDefault="001F32AC" w:rsidP="009A2A36">
      <w:pPr>
        <w:pStyle w:val="Odstavecseseznamem"/>
        <w:numPr>
          <w:ilvl w:val="0"/>
          <w:numId w:val="30"/>
        </w:numPr>
        <w:spacing w:after="200" w:line="276" w:lineRule="auto"/>
        <w:rPr>
          <w:rFonts w:cs="Arial"/>
          <w:sz w:val="24"/>
        </w:rPr>
      </w:pPr>
      <w:r w:rsidRPr="009A2A36">
        <w:rPr>
          <w:rFonts w:cs="Arial"/>
          <w:sz w:val="24"/>
        </w:rPr>
        <w:t>Z modulu by měly být zjistitelné celkové počty žadatelů, počty jedinečných žadatelů celkem, dle nastavitelnýc</w:t>
      </w:r>
      <w:r w:rsidR="00B46009">
        <w:rPr>
          <w:rFonts w:cs="Arial"/>
          <w:sz w:val="24"/>
        </w:rPr>
        <w:t>h ID, dle ORP trvalého bydliště a dále z toho vycházející statistiky, včetně historie těchto statistik vždy k prvnímu dni každého měsíce.</w:t>
      </w:r>
    </w:p>
    <w:p w:rsidR="001F32AC" w:rsidRPr="009A2A36" w:rsidRDefault="001F32AC" w:rsidP="002A00FD">
      <w:pPr>
        <w:pStyle w:val="Odstavecseseznamem"/>
        <w:ind w:left="0"/>
        <w:rPr>
          <w:rFonts w:cs="Arial"/>
          <w:sz w:val="24"/>
        </w:rPr>
      </w:pPr>
    </w:p>
    <w:p w:rsidR="001F32AC" w:rsidRPr="009A2A36" w:rsidRDefault="001F32AC" w:rsidP="002A00FD">
      <w:pPr>
        <w:pStyle w:val="Odstavecseseznamem"/>
        <w:tabs>
          <w:tab w:val="left" w:pos="8040"/>
        </w:tabs>
        <w:ind w:left="0"/>
        <w:rPr>
          <w:rFonts w:cs="Arial"/>
          <w:sz w:val="24"/>
        </w:rPr>
      </w:pPr>
      <w:r w:rsidRPr="009A2A36">
        <w:rPr>
          <w:rFonts w:cs="Arial"/>
          <w:noProof/>
          <w:sz w:val="24"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AEE605" wp14:editId="49BB3F7B">
                <wp:simplePos x="0" y="0"/>
                <wp:positionH relativeFrom="column">
                  <wp:posOffset>4000500</wp:posOffset>
                </wp:positionH>
                <wp:positionV relativeFrom="paragraph">
                  <wp:posOffset>499744</wp:posOffset>
                </wp:positionV>
                <wp:extent cx="2190750" cy="790575"/>
                <wp:effectExtent l="533400" t="38100" r="76200" b="104775"/>
                <wp:wrapNone/>
                <wp:docPr id="9" name="Obdélníkový bublinový popise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90750" cy="790575"/>
                        </a:xfrm>
                        <a:prstGeom prst="wedgeRectCallout">
                          <a:avLst>
                            <a:gd name="adj1" fmla="val -72198"/>
                            <a:gd name="adj2" fmla="val 20919"/>
                          </a:avLst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59E9" w:rsidRDefault="000B59E9" w:rsidP="009A2A36">
                            <w:pPr>
                              <w:pStyle w:val="Odstavecseseznamem"/>
                              <w:numPr>
                                <w:ilvl w:val="0"/>
                                <w:numId w:val="6"/>
                              </w:numPr>
                              <w:spacing w:line="256" w:lineRule="auto"/>
                              <w:ind w:left="284" w:hanging="142"/>
                              <w:jc w:val="left"/>
                            </w:pPr>
                            <w:r>
                              <w:t>Jméno</w:t>
                            </w:r>
                          </w:p>
                          <w:p w:rsidR="000B59E9" w:rsidRDefault="000B59E9" w:rsidP="009A2A36">
                            <w:pPr>
                              <w:pStyle w:val="Odstavecseseznamem"/>
                              <w:numPr>
                                <w:ilvl w:val="0"/>
                                <w:numId w:val="6"/>
                              </w:numPr>
                              <w:spacing w:line="256" w:lineRule="auto"/>
                              <w:ind w:left="284" w:hanging="142"/>
                              <w:jc w:val="left"/>
                            </w:pPr>
                            <w:r>
                              <w:t>Příjmení</w:t>
                            </w:r>
                          </w:p>
                          <w:p w:rsidR="000B59E9" w:rsidRDefault="000B59E9" w:rsidP="009A2A36">
                            <w:pPr>
                              <w:pStyle w:val="Odstavecseseznamem"/>
                              <w:numPr>
                                <w:ilvl w:val="0"/>
                                <w:numId w:val="6"/>
                              </w:numPr>
                              <w:spacing w:line="256" w:lineRule="auto"/>
                              <w:ind w:left="284" w:hanging="142"/>
                              <w:jc w:val="left"/>
                            </w:pPr>
                            <w:r>
                              <w:t>Datum narození</w:t>
                            </w:r>
                          </w:p>
                          <w:p w:rsidR="000B59E9" w:rsidRDefault="000B59E9" w:rsidP="009A2A36">
                            <w:pPr>
                              <w:pStyle w:val="Odstavecseseznamem"/>
                              <w:numPr>
                                <w:ilvl w:val="0"/>
                                <w:numId w:val="6"/>
                              </w:numPr>
                              <w:spacing w:line="256" w:lineRule="auto"/>
                              <w:ind w:left="284" w:hanging="142"/>
                              <w:jc w:val="left"/>
                            </w:pPr>
                            <w:r>
                              <w:t>Obec trvalého bydliště</w:t>
                            </w:r>
                          </w:p>
                          <w:p w:rsidR="000B59E9" w:rsidRDefault="000B59E9" w:rsidP="001F32A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4DAEE605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Obdélníkový bublinový popisek 9" o:spid="_x0000_s1026" type="#_x0000_t61" style="position:absolute;left:0;text-align:left;margin-left:315pt;margin-top:39.35pt;width:172.5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pBNtAIAALAFAAAOAAAAZHJzL2Uyb0RvYy54bWysVM1uEzEQviPxDpbv7WajhDRRN1WUqggp&#10;aqu2qGfHaydLvB5jO9mUN+LAI3DqizH2etMAlUCIi2V7fr/5Zub8Yl8rshPWVaALmp/2KBGaQ1np&#10;VUE/PlydnFHiPNMlU6BFQZ+EoxfTt2/OGzMRfViDKoUl6ES7SWMKuvbeTLLM8bWomTsFIzQKJdia&#10;eXzaVVZa1qD3WmX9Xu9d1oAtjQUunMPfy1ZIp9G/lIL7Gymd8EQVFHPz8bTxXIYzm56zycoys654&#10;SoP9QxY1qzQGPbi6ZJ6Rra1+c1VX3IID6U851BlIWXERMSCavPcLmvs1MyJiweI4cyiT+39u+fXu&#10;1pKqLOiYEs1qpOhmWT5/Vfr52wZ2z9/JcrtUlY5XA6ZyYkPGoWyNcRO0vje3NgB3ZgF841CQ/SQJ&#10;D5d09tLWQRdhk33k4OnAgdh7wvGzn497oyFSxVE2GveGo2GIlrFJZ22s8+8F1CRcCtqIciXukOg5&#10;Uwq2PtLAdgvnIx9lQsXKTzklslZI744pcjLCSGeJ/yOl/rFSvzfOI1gMn1zirUsgQW3RRZz+SYkQ&#10;Vek7IbGqiCeP+cR+FnNlCcYuKONcaD9IwKJ2MJOVUgfD/p8Nk34wFbHXD8Z/EfVgESOD9gfjGum2&#10;r0UvN3lKWbb6XQVa3KEEfr/cp+ZYQvmEvWWhHTpn+FWFjC2Y87fMIg1IMm4Of4OHVNAUFNKNkjXY&#10;L6/9B31sfpRS0uDUFtR93jIrKFEfNI7FOB8MwpjHx2A46uPDHkuWxxK9reeAdGBjYHbxGvS96q7S&#10;Qv2IC2YWoqKIaY6xC8q97R5z324TXFFczGZRDUfbML/Q94Z3DRB65mH/yKxJbeux4a+hm/DUXm2j&#10;v+gGajTMth5k5bvRauuaSo9rIQ5HWmFh7xy/o9bLop3+AAAA//8DAFBLAwQUAAYACAAAACEA77jO&#10;KOEAAAAKAQAADwAAAGRycy9kb3ducmV2LnhtbEyPwU7DMBBE70j8g7VI3KhNIpo2xKkoKkIqJ0ql&#10;qrdtbJKIeB3FbhP+nuUEx9kZzb4pVpPrxMUOofWk4X6mQFiqvGmp1rD/eLlbgAgRyWDnyWr4tgFW&#10;5fVVgbnxI73byy7Wgkso5KihibHPpQxVYx2Gme8tsffpB4eR5VBLM+DI5a6TiVJz6bAl/tBgb58b&#10;W33tzk7D5pjiYfuWpWuzPuy3r5MZcWO0vr2Znh5BRDvFvzD84jM6lMx08mcyQXQa5qniLVFDtshA&#10;cGCZPfDhpCFRaQKyLOT/CeUPAAAA//8DAFBLAQItABQABgAIAAAAIQC2gziS/gAAAOEBAAATAAAA&#10;AAAAAAAAAAAAAAAAAABbQ29udGVudF9UeXBlc10ueG1sUEsBAi0AFAAGAAgAAAAhADj9If/WAAAA&#10;lAEAAAsAAAAAAAAAAAAAAAAALwEAAF9yZWxzLy5yZWxzUEsBAi0AFAAGAAgAAAAhAFtikE20AgAA&#10;sAUAAA4AAAAAAAAAAAAAAAAALgIAAGRycy9lMm9Eb2MueG1sUEsBAi0AFAAGAAgAAAAhAO+4zijh&#10;AAAACgEAAA8AAAAAAAAAAAAAAAAADgUAAGRycy9kb3ducmV2LnhtbFBLBQYAAAAABAAEAPMAAAAc&#10;BgAAAAA=&#10;" adj="-4795,15319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path arrowok="t"/>
                <v:textbox>
                  <w:txbxContent>
                    <w:p w:rsidR="000B59E9" w:rsidRDefault="000B59E9" w:rsidP="009A2A36">
                      <w:pPr>
                        <w:pStyle w:val="Odstavecseseznamem"/>
                        <w:numPr>
                          <w:ilvl w:val="0"/>
                          <w:numId w:val="6"/>
                        </w:numPr>
                        <w:spacing w:line="256" w:lineRule="auto"/>
                        <w:ind w:left="284" w:hanging="142"/>
                        <w:jc w:val="left"/>
                      </w:pPr>
                      <w:r>
                        <w:t>Jméno</w:t>
                      </w:r>
                    </w:p>
                    <w:p w:rsidR="000B59E9" w:rsidRDefault="000B59E9" w:rsidP="009A2A36">
                      <w:pPr>
                        <w:pStyle w:val="Odstavecseseznamem"/>
                        <w:numPr>
                          <w:ilvl w:val="0"/>
                          <w:numId w:val="6"/>
                        </w:numPr>
                        <w:spacing w:line="256" w:lineRule="auto"/>
                        <w:ind w:left="284" w:hanging="142"/>
                        <w:jc w:val="left"/>
                      </w:pPr>
                      <w:r>
                        <w:t>Příjmení</w:t>
                      </w:r>
                    </w:p>
                    <w:p w:rsidR="000B59E9" w:rsidRDefault="000B59E9" w:rsidP="009A2A36">
                      <w:pPr>
                        <w:pStyle w:val="Odstavecseseznamem"/>
                        <w:numPr>
                          <w:ilvl w:val="0"/>
                          <w:numId w:val="6"/>
                        </w:numPr>
                        <w:spacing w:line="256" w:lineRule="auto"/>
                        <w:ind w:left="284" w:hanging="142"/>
                        <w:jc w:val="left"/>
                      </w:pPr>
                      <w:r>
                        <w:t>Datum narození</w:t>
                      </w:r>
                    </w:p>
                    <w:p w:rsidR="000B59E9" w:rsidRDefault="000B59E9" w:rsidP="009A2A36">
                      <w:pPr>
                        <w:pStyle w:val="Odstavecseseznamem"/>
                        <w:numPr>
                          <w:ilvl w:val="0"/>
                          <w:numId w:val="6"/>
                        </w:numPr>
                        <w:spacing w:line="256" w:lineRule="auto"/>
                        <w:ind w:left="284" w:hanging="142"/>
                        <w:jc w:val="left"/>
                      </w:pPr>
                      <w:r>
                        <w:t>Obec trvalého bydliště</w:t>
                      </w:r>
                    </w:p>
                    <w:p w:rsidR="000B59E9" w:rsidRDefault="000B59E9" w:rsidP="001F32AC"/>
                  </w:txbxContent>
                </v:textbox>
              </v:shape>
            </w:pict>
          </mc:Fallback>
        </mc:AlternateContent>
      </w:r>
      <w:r w:rsidRPr="009A2A36">
        <w:rPr>
          <w:rFonts w:cs="Arial"/>
          <w:noProof/>
          <w:sz w:val="24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7F4094" wp14:editId="3FDD4103">
                <wp:simplePos x="0" y="0"/>
                <wp:positionH relativeFrom="column">
                  <wp:posOffset>4000500</wp:posOffset>
                </wp:positionH>
                <wp:positionV relativeFrom="paragraph">
                  <wp:posOffset>2566670</wp:posOffset>
                </wp:positionV>
                <wp:extent cx="2581275" cy="2085975"/>
                <wp:effectExtent l="552450" t="38100" r="85725" b="104775"/>
                <wp:wrapNone/>
                <wp:docPr id="8" name="Obdélníkový bublinový popise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81275" cy="2085975"/>
                        </a:xfrm>
                        <a:prstGeom prst="wedgeRectCallout">
                          <a:avLst>
                            <a:gd name="adj1" fmla="val -69446"/>
                            <a:gd name="adj2" fmla="val -39263"/>
                          </a:avLst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59E9" w:rsidRDefault="000B59E9" w:rsidP="001F32AC">
                            <w:pPr>
                              <w:spacing w:line="256" w:lineRule="auto"/>
                              <w:ind w:left="0"/>
                              <w:jc w:val="left"/>
                            </w:pPr>
                          </w:p>
                          <w:p w:rsidR="000B59E9" w:rsidRDefault="000B59E9" w:rsidP="00F62695">
                            <w:pPr>
                              <w:spacing w:line="256" w:lineRule="auto"/>
                              <w:ind w:left="0"/>
                              <w:jc w:val="left"/>
                            </w:pPr>
                            <w:r>
                              <w:t>Modul dá zprávu ostatním uživatelům, u kterých je osoba v</w:t>
                            </w:r>
                            <w:r w:rsidR="00F62695">
                              <w:t> </w:t>
                            </w:r>
                            <w:r>
                              <w:t>pořadníku</w:t>
                            </w:r>
                            <w:r w:rsidR="00F62695">
                              <w:t xml:space="preserve"> (viz bod 1.4.2.)</w:t>
                            </w:r>
                          </w:p>
                          <w:p w:rsidR="000B59E9" w:rsidRDefault="000B59E9" w:rsidP="001F32AC">
                            <w:pPr>
                              <w:spacing w:line="256" w:lineRule="auto"/>
                              <w:ind w:left="0"/>
                              <w:jc w:val="left"/>
                            </w:pPr>
                            <w:r>
                              <w:t>Osoba bude vyřazena z pořadníku ID služby</w:t>
                            </w:r>
                          </w:p>
                          <w:p w:rsidR="000B59E9" w:rsidRDefault="000B59E9" w:rsidP="001F32AC">
                            <w:pPr>
                              <w:ind w:left="0"/>
                            </w:pPr>
                            <w:r>
                              <w:t>(osoba bude celkově z modulu vyřazena až v momentě, kdy bude vyřazena její žádost u všech ID služeb)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2F7F4094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Obdélníkový bublinový popisek 8" o:spid="_x0000_s1027" type="#_x0000_t61" style="position:absolute;left:0;text-align:left;margin-left:315pt;margin-top:202.1pt;width:203.25pt;height:16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5/VuwIAALkFAAAOAAAAZHJzL2Uyb0RvYy54bWysVM1uGjEQvlfqO1i+JwsbIICyRIgoVSWU&#10;REmqnI3Xhi1ej2sbFvpGPfQResqLdezdJaSN1KrqxbI93/x+M3NxuSsV2QrrCtAZ7Z52KBGaQ17o&#10;ZUY/PV6fDClxnumcKdAio3vh6OXk/buLyoxFCitQubAEjWg3rkxGV96bcZI4vhIlc6dghEahBFsy&#10;j0+7THLLKrReqiTtdAZJBTY3FrhwDn+vaiGdRPtSCu5vpXTCE5VRjM3H08ZzEc5kcsHGS8vMquBN&#10;GOwfoihZodHpwdQV84xsbPGbqbLgFhxIf8qhTEDKgouYA2bT7fySzcOKGRFzweI4cyiT+39m+c32&#10;zpIizygSpVmJFN0u8udvSj9/X8P2+QdZbBaq0PFqwBROrMkwlK0ybozaD+bOhsSdmQNfOxQkryTh&#10;4RrMTtoyYDFtsosc7A8ciJ0nHD/T/rCbnvcp4ShLO8P+CB/BKhu36sY6/0FAScIlo5XIl+IemZ4x&#10;pWDjIw9sO3c+EpI3abH8c5cSWSrkd8sUORmMer1B0wBHoPQV6GyUDs4a/41NjKSNoEm2zi9m6vdK&#10;BLdK3wuJdcWMujGg2NFipixB5xllnAvte43liA5qslDqoJj+WbHBB1URu/2g/BdeDxrRM2h/UC6R&#10;cPuW93zdbUKWNb6tQJ13KIHfLXaxoSIy/Cwg32OTWainzxl+XSBzc+b8HbNIBw4mrhB/i4dUUGUU&#10;mhslK7Bf3/oPeJwClFJS4fhm1H3ZMCsoUR81zseo2+uFeY+PXv88xYc9liyOJXpTzgBZwQbB6OI1&#10;4L1qr9JC+YSbZhq8oohpjr4zyr1tHzNfrxXcVVxMpxGGM26Yn+sHw9s+CK3zuHti1jTt67Hzb6Ad&#10;dTaOXVY3/As2MKRhuvEgC9/OWF3XhgHcD3FIml0WFtDxO6JeNu7kJwAAAP//AwBQSwMEFAAGAAgA&#10;AAAhACrpog/gAAAADAEAAA8AAABkcnMvZG93bnJldi54bWxMjzFPwzAUhHck/oP1kNio3SSkKMSp&#10;EBILgoHSgfHVfk0C8XMUu23g1+NOMJ7udPddvZ7dII40hd6zhuVCgSA23vbcati+P93cgQgR2eLg&#10;mTR8U4B1c3lRY2X9id/ouImtSCUcKtTQxThWUgbTkcOw8CNx8vZ+chiTnFppJzylcjfITKlSOuw5&#10;LXQ40mNH5mtzcBpe4vLjB8vC5p+TeTVb3vOzkVpfX80P9yAizfEvDGf8hA5NYtr5A9sgBg1lrtKX&#10;qKFQRQbinFB5eQtip2GVZyuQTS3/n2h+AQAA//8DAFBLAQItABQABgAIAAAAIQC2gziS/gAAAOEB&#10;AAATAAAAAAAAAAAAAAAAAAAAAABbQ29udGVudF9UeXBlc10ueG1sUEsBAi0AFAAGAAgAAAAhADj9&#10;If/WAAAAlAEAAAsAAAAAAAAAAAAAAAAALwEAAF9yZWxzLy5yZWxzUEsBAi0AFAAGAAgAAAAhALo/&#10;n9W7AgAAuQUAAA4AAAAAAAAAAAAAAAAALgIAAGRycy9lMm9Eb2MueG1sUEsBAi0AFAAGAAgAAAAh&#10;ACrpog/gAAAADAEAAA8AAAAAAAAAAAAAAAAAFQUAAGRycy9kb3ducmV2LnhtbFBLBQYAAAAABAAE&#10;APMAAAAiBgAAAAA=&#10;" adj="-4200,2319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path arrowok="t"/>
                <v:textbox>
                  <w:txbxContent>
                    <w:p w:rsidR="000B59E9" w:rsidRDefault="000B59E9" w:rsidP="001F32AC">
                      <w:pPr>
                        <w:spacing w:line="256" w:lineRule="auto"/>
                        <w:ind w:left="0"/>
                        <w:jc w:val="left"/>
                      </w:pPr>
                    </w:p>
                    <w:p w:rsidR="000B59E9" w:rsidRDefault="000B59E9" w:rsidP="00F62695">
                      <w:pPr>
                        <w:spacing w:line="256" w:lineRule="auto"/>
                        <w:ind w:left="0"/>
                        <w:jc w:val="left"/>
                      </w:pPr>
                      <w:r>
                        <w:t>Modul dá zprávu ostatním uživatelům, u kterých je osoba v</w:t>
                      </w:r>
                      <w:r w:rsidR="00F62695">
                        <w:t> </w:t>
                      </w:r>
                      <w:r>
                        <w:t>pořadníku</w:t>
                      </w:r>
                      <w:r w:rsidR="00F62695">
                        <w:t xml:space="preserve"> (viz bod 1.4.2.)</w:t>
                      </w:r>
                    </w:p>
                    <w:p w:rsidR="000B59E9" w:rsidRDefault="000B59E9" w:rsidP="001F32AC">
                      <w:pPr>
                        <w:spacing w:line="256" w:lineRule="auto"/>
                        <w:ind w:left="0"/>
                        <w:jc w:val="left"/>
                      </w:pPr>
                      <w:r>
                        <w:t>Osoba bude vyřazena z pořadníku ID služby</w:t>
                      </w:r>
                    </w:p>
                    <w:p w:rsidR="000B59E9" w:rsidRDefault="000B59E9" w:rsidP="001F32AC">
                      <w:pPr>
                        <w:ind w:left="0"/>
                      </w:pPr>
                      <w:r>
                        <w:t>(osoba bude celkově z modulu vyřazena až v momentě, kdy bude vyřazena její žádost u všech ID služeb)</w:t>
                      </w:r>
                    </w:p>
                  </w:txbxContent>
                </v:textbox>
              </v:shape>
            </w:pict>
          </mc:Fallback>
        </mc:AlternateContent>
      </w:r>
      <w:r w:rsidRPr="009A2A36">
        <w:rPr>
          <w:rFonts w:cs="Arial"/>
          <w:noProof/>
          <w:sz w:val="24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13E25D" wp14:editId="63DFCE31">
                <wp:simplePos x="0" y="0"/>
                <wp:positionH relativeFrom="column">
                  <wp:posOffset>3971925</wp:posOffset>
                </wp:positionH>
                <wp:positionV relativeFrom="paragraph">
                  <wp:posOffset>1557020</wp:posOffset>
                </wp:positionV>
                <wp:extent cx="2219325" cy="714375"/>
                <wp:effectExtent l="533400" t="38100" r="85725" b="104775"/>
                <wp:wrapNone/>
                <wp:docPr id="11" name="Obdélníkový bublinový popise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9325" cy="714375"/>
                        </a:xfrm>
                        <a:prstGeom prst="wedgeRectCallout">
                          <a:avLst>
                            <a:gd name="adj1" fmla="val -71678"/>
                            <a:gd name="adj2" fmla="val 10849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59E9" w:rsidRDefault="000B59E9" w:rsidP="001F32AC">
                            <w:pPr>
                              <w:ind w:left="0"/>
                            </w:pPr>
                            <w:r>
                              <w:t xml:space="preserve">V tomto okamžiku zanesení žadatele do databáze modulu (do ID </w:t>
                            </w:r>
                            <w:proofErr w:type="gramStart"/>
                            <w:r>
                              <w:t>služby do</w:t>
                            </w:r>
                            <w:proofErr w:type="gramEnd"/>
                            <w:r>
                              <w:t xml:space="preserve"> které chce osoba vstoupit)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2613E25D" id="Obdélníkový bublinový popisek 11" o:spid="_x0000_s1028" type="#_x0000_t61" style="position:absolute;left:0;text-align:left;margin-left:312.75pt;margin-top:122.6pt;width:174.7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7VriwIAAEEFAAAOAAAAZHJzL2Uyb0RvYy54bWysVM1uEzEQviPxDpbv7Wa3adNG3VRVCgip&#10;0KqFB/Da3qyJ12NsJ5vwRhx4BE59McbebZoCEghxscae/2++8fnFptVkLZ1XYEqaH44okYaDUGZR&#10;0o8fXh+cUuIDM4JpMLKkW+npxezli/POTmUBDWghHcEgxk87W9ImBDvNMs8b2TJ/CFYaVNbgWhbw&#10;6haZcKzD6K3OitHoJOvACeuAS+/x9apX0lmKX9eSh5u69jIQXVKsLaTTpbOKZzY7Z9OFY7ZRfCiD&#10;/UMVLVMGk+5CXbHAyMqpX0K1ijvwUIdDDm0Gda24TD1gN/nop27uG2Zl6gXB8XYHk/9/Yfn79a0j&#10;SuDsckoMa3FGN5V4+KrNw7clrB++k2pVaWWSaMEqL5cEbRG4zvop+t/bWxdb9/Ya+NITA/OGmYW8&#10;dA66RjKB5Sb77JlDvHh0JVX3DgSmZasACcNN7doYENEhmzSq7W5UchMIx8eiyM+OimNKOOom+fho&#10;chxLytj00ds6H95IaEkUStpJsZB3yIc50xpWIWVi62sf0tjE0DsTnxCHutXIgjXT5GCSn0xOB5rs&#10;GRX7RvnodHw2pB9CYiGPBcT42sQzgvHKiMS5wJTuZTSN6oROBKQH1oetlr3rnaxxQth0nopOuyHn&#10;2hEsEGHjXJowHtJrg9bRrVZa7xyLPzsO9tFVpr3ZOf9F1p1Hygwm7JxbZI77XXax7DmBlfb2jwj0&#10;fUd2hE21SdQsYnPxpQKxRcY46PcY/x0UGnBfKOlwh0vqP6+Yk5TotwZZd5aPx3Hp02V8PCnw4vY1&#10;1b6GGY6hShoo6cV56D+KlXVq0WCmHgkDl8jUWoXIt6eqhgvuKUrPPoL9e7J6+vlmPwAAAP//AwBQ&#10;SwMEFAAGAAgAAAAhADu/8KngAAAACwEAAA8AAABkcnMvZG93bnJldi54bWxMj8FOg0AQhu8mvsNm&#10;TLzZpSigyNKY1sYeFT14HNgtENlZwm5b9OmdnvQ4mW/++f5iNdtBHM3ke0cKlosIhKHG6Z5aBR/v&#10;25t7ED4gaRwcGQXfxsOqvLwoMNfuRG/mWIVWcAj5HBV0IYy5lL7pjEW/cKMh3u3dZDHwOLVST3ji&#10;cDvIOIpSabEn/tDhaNadab6qg2WNer+tnl+XG/rEdPeCG/xZ71Cp66v56RFEMHP4g+GszzdQslPt&#10;DqS9GBSkcZIwqiC+S2IQTDxkCberFdwmWQayLOT/DuUvAAAA//8DAFBLAQItABQABgAIAAAAIQC2&#10;gziS/gAAAOEBAAATAAAAAAAAAAAAAAAAAAAAAABbQ29udGVudF9UeXBlc10ueG1sUEsBAi0AFAAG&#10;AAgAAAAhADj9If/WAAAAlAEAAAsAAAAAAAAAAAAAAAAALwEAAF9yZWxzLy5yZWxzUEsBAi0AFAAG&#10;AAgAAAAhAEBjtWuLAgAAQQUAAA4AAAAAAAAAAAAAAAAALgIAAGRycy9lMm9Eb2MueG1sUEsBAi0A&#10;FAAGAAgAAAAhADu/8KngAAAACwEAAA8AAAAAAAAAAAAAAAAA5QQAAGRycy9kb3ducmV2LnhtbFBL&#10;BQYAAAAABAAEAPMAAADyBQAAAAA=&#10;" adj="-4682,13143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0B59E9" w:rsidRDefault="000B59E9" w:rsidP="001F32AC">
                      <w:pPr>
                        <w:ind w:left="0"/>
                      </w:pPr>
                      <w:r>
                        <w:t>V tomto okamžiku zanesení žadatele do databáze modulu (do ID služby do které chce osoba vstoupit)</w:t>
                      </w:r>
                    </w:p>
                  </w:txbxContent>
                </v:textbox>
              </v:shape>
            </w:pict>
          </mc:Fallback>
        </mc:AlternateContent>
      </w:r>
      <w:r w:rsidRPr="009A2A36">
        <w:rPr>
          <w:rFonts w:cs="Arial"/>
          <w:noProof/>
          <w:sz w:val="24"/>
          <w:lang w:eastAsia="cs-CZ"/>
        </w:rPr>
        <w:drawing>
          <wp:inline distT="0" distB="0" distL="0" distR="0" wp14:anchorId="1BF627C9" wp14:editId="4D6118C5">
            <wp:extent cx="3900792" cy="4319081"/>
            <wp:effectExtent l="0" t="0" r="0" b="5715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  <w:r w:rsidRPr="009A2A36">
        <w:rPr>
          <w:rFonts w:cs="Arial"/>
          <w:sz w:val="24"/>
          <w:lang w:eastAsia="cs-CZ"/>
        </w:rPr>
        <w:t xml:space="preserve"> </w:t>
      </w:r>
      <w:r w:rsidRPr="009A2A36">
        <w:rPr>
          <w:rFonts w:cs="Arial"/>
          <w:sz w:val="24"/>
          <w:lang w:eastAsia="cs-CZ"/>
        </w:rPr>
        <w:tab/>
      </w:r>
    </w:p>
    <w:p w:rsidR="001F32AC" w:rsidRPr="009A2A36" w:rsidRDefault="001F32AC" w:rsidP="002A00FD">
      <w:pPr>
        <w:spacing w:after="200" w:line="276" w:lineRule="auto"/>
        <w:ind w:left="0"/>
        <w:jc w:val="center"/>
        <w:rPr>
          <w:rFonts w:cs="Arial"/>
          <w:sz w:val="24"/>
        </w:rPr>
      </w:pPr>
    </w:p>
    <w:p w:rsidR="001F32AC" w:rsidRPr="009A2A36" w:rsidRDefault="001F32AC" w:rsidP="002A00FD">
      <w:pPr>
        <w:ind w:left="0"/>
        <w:rPr>
          <w:rFonts w:cs="Arial"/>
          <w:b/>
          <w:sz w:val="24"/>
          <w:u w:val="single"/>
        </w:rPr>
      </w:pPr>
    </w:p>
    <w:p w:rsidR="001F32AC" w:rsidRPr="009A2A36" w:rsidRDefault="001F32AC" w:rsidP="002A00FD">
      <w:pPr>
        <w:pStyle w:val="Nadpis2"/>
        <w:ind w:left="0" w:firstLine="0"/>
        <w:rPr>
          <w:color w:val="auto"/>
          <w:sz w:val="24"/>
          <w:szCs w:val="24"/>
        </w:rPr>
      </w:pPr>
      <w:bookmarkStart w:id="4" w:name="_Toc495326222"/>
      <w:r w:rsidRPr="009A2A36">
        <w:rPr>
          <w:color w:val="auto"/>
          <w:sz w:val="24"/>
          <w:szCs w:val="24"/>
        </w:rPr>
        <w:t>Funkce modulu</w:t>
      </w:r>
      <w:bookmarkEnd w:id="4"/>
    </w:p>
    <w:p w:rsidR="001F32AC" w:rsidRPr="009A2A36" w:rsidRDefault="001F32AC" w:rsidP="002A00FD">
      <w:pPr>
        <w:pStyle w:val="Nadpis3"/>
        <w:ind w:left="0" w:firstLine="0"/>
        <w:rPr>
          <w:color w:val="auto"/>
          <w:sz w:val="24"/>
          <w:szCs w:val="24"/>
        </w:rPr>
      </w:pPr>
      <w:r w:rsidRPr="009A2A36">
        <w:rPr>
          <w:color w:val="auto"/>
          <w:sz w:val="24"/>
          <w:szCs w:val="24"/>
        </w:rPr>
        <w:t xml:space="preserve"> </w:t>
      </w:r>
      <w:bookmarkStart w:id="5" w:name="_Toc495326223"/>
      <w:r w:rsidRPr="009A2A36">
        <w:rPr>
          <w:color w:val="auto"/>
          <w:sz w:val="24"/>
          <w:szCs w:val="24"/>
        </w:rPr>
        <w:t>FUNKCE 1- Zařazení do pořadníku</w:t>
      </w:r>
      <w:bookmarkEnd w:id="5"/>
    </w:p>
    <w:p w:rsidR="001F32AC" w:rsidRPr="009A2A36" w:rsidRDefault="001F32AC" w:rsidP="009A2A36">
      <w:pPr>
        <w:pStyle w:val="Odstavecseseznamem"/>
        <w:numPr>
          <w:ilvl w:val="0"/>
          <w:numId w:val="31"/>
        </w:numPr>
        <w:spacing w:after="160" w:line="256" w:lineRule="auto"/>
        <w:jc w:val="left"/>
        <w:rPr>
          <w:rFonts w:cs="Arial"/>
          <w:sz w:val="24"/>
        </w:rPr>
      </w:pPr>
      <w:r w:rsidRPr="009A2A36">
        <w:rPr>
          <w:rFonts w:cs="Arial"/>
          <w:sz w:val="24"/>
        </w:rPr>
        <w:t>uživatel (po přihlášení v rámci SSO a přidělení role) zadává:</w:t>
      </w:r>
    </w:p>
    <w:p w:rsidR="001F32AC" w:rsidRPr="009A2A36" w:rsidRDefault="001F32AC" w:rsidP="009A2A36">
      <w:pPr>
        <w:pStyle w:val="Odstavecseseznamem"/>
        <w:numPr>
          <w:ilvl w:val="1"/>
          <w:numId w:val="31"/>
        </w:numPr>
        <w:spacing w:after="160" w:line="256" w:lineRule="auto"/>
        <w:jc w:val="left"/>
        <w:rPr>
          <w:rFonts w:cs="Arial"/>
          <w:sz w:val="24"/>
        </w:rPr>
      </w:pPr>
      <w:r w:rsidRPr="009A2A36">
        <w:rPr>
          <w:rFonts w:cs="Arial"/>
          <w:sz w:val="24"/>
        </w:rPr>
        <w:t>Jméno</w:t>
      </w:r>
    </w:p>
    <w:p w:rsidR="001F32AC" w:rsidRPr="009A2A36" w:rsidRDefault="001F32AC" w:rsidP="009A2A36">
      <w:pPr>
        <w:pStyle w:val="Odstavecseseznamem"/>
        <w:numPr>
          <w:ilvl w:val="1"/>
          <w:numId w:val="31"/>
        </w:numPr>
        <w:spacing w:after="160" w:line="256" w:lineRule="auto"/>
        <w:jc w:val="left"/>
        <w:rPr>
          <w:rFonts w:cs="Arial"/>
          <w:sz w:val="24"/>
        </w:rPr>
      </w:pPr>
      <w:r w:rsidRPr="009A2A36">
        <w:rPr>
          <w:rFonts w:cs="Arial"/>
          <w:sz w:val="24"/>
        </w:rPr>
        <w:t>Příjmení</w:t>
      </w:r>
    </w:p>
    <w:p w:rsidR="001F32AC" w:rsidRPr="009A2A36" w:rsidRDefault="001F32AC" w:rsidP="009A2A36">
      <w:pPr>
        <w:pStyle w:val="Odstavecseseznamem"/>
        <w:numPr>
          <w:ilvl w:val="1"/>
          <w:numId w:val="31"/>
        </w:numPr>
        <w:spacing w:after="160" w:line="256" w:lineRule="auto"/>
        <w:jc w:val="left"/>
        <w:rPr>
          <w:rFonts w:cs="Arial"/>
          <w:sz w:val="24"/>
        </w:rPr>
      </w:pPr>
      <w:r w:rsidRPr="009A2A36">
        <w:rPr>
          <w:rFonts w:cs="Arial"/>
          <w:sz w:val="24"/>
        </w:rPr>
        <w:t>Datum narození</w:t>
      </w:r>
      <w:r w:rsidR="000B59E9" w:rsidRPr="009A2A36">
        <w:rPr>
          <w:rFonts w:cs="Arial"/>
          <w:sz w:val="24"/>
        </w:rPr>
        <w:t xml:space="preserve"> </w:t>
      </w:r>
      <w:r w:rsidRPr="009A2A36">
        <w:rPr>
          <w:rFonts w:cs="Arial"/>
          <w:sz w:val="24"/>
        </w:rPr>
        <w:t xml:space="preserve">- </w:t>
      </w:r>
      <w:r w:rsidRPr="009A2A36">
        <w:rPr>
          <w:rFonts w:cs="Arial"/>
          <w:i/>
          <w:sz w:val="24"/>
        </w:rPr>
        <w:t>Datum narození doplněno výběrem z připojeného kalendáře</w:t>
      </w:r>
    </w:p>
    <w:p w:rsidR="009A2A36" w:rsidRPr="009A2A36" w:rsidRDefault="001F32AC" w:rsidP="009A2A36">
      <w:pPr>
        <w:pStyle w:val="Odstavecseseznamem"/>
        <w:numPr>
          <w:ilvl w:val="1"/>
          <w:numId w:val="31"/>
        </w:numPr>
        <w:spacing w:after="160" w:line="256" w:lineRule="auto"/>
        <w:jc w:val="left"/>
        <w:rPr>
          <w:rFonts w:cs="Arial"/>
          <w:sz w:val="24"/>
        </w:rPr>
      </w:pPr>
      <w:r w:rsidRPr="009A2A36">
        <w:rPr>
          <w:rFonts w:cs="Arial"/>
          <w:sz w:val="24"/>
        </w:rPr>
        <w:t>Místo trvalého bydliště</w:t>
      </w:r>
      <w:r w:rsidR="000B59E9" w:rsidRPr="009A2A36">
        <w:rPr>
          <w:rFonts w:cs="Arial"/>
          <w:sz w:val="24"/>
        </w:rPr>
        <w:t xml:space="preserve"> </w:t>
      </w:r>
      <w:r w:rsidRPr="009A2A36">
        <w:rPr>
          <w:rFonts w:cs="Arial"/>
          <w:sz w:val="24"/>
        </w:rPr>
        <w:t xml:space="preserve">- </w:t>
      </w:r>
      <w:r w:rsidRPr="009A2A36">
        <w:rPr>
          <w:rFonts w:cs="Arial"/>
          <w:i/>
          <w:sz w:val="24"/>
        </w:rPr>
        <w:t xml:space="preserve"> (Místo trvalého bydliště doplněno výběrem ze seznamu obcí Plzeňského kraje + možnost „jiné“, každá obec je přiřazena k příslušnému ORP )</w:t>
      </w:r>
    </w:p>
    <w:p w:rsidR="009A2A36" w:rsidRPr="009A2A36" w:rsidRDefault="001F32AC" w:rsidP="009A2A36">
      <w:pPr>
        <w:pStyle w:val="Odstavecseseznamem"/>
        <w:numPr>
          <w:ilvl w:val="0"/>
          <w:numId w:val="31"/>
        </w:numPr>
        <w:spacing w:after="160" w:line="256" w:lineRule="auto"/>
        <w:jc w:val="left"/>
        <w:rPr>
          <w:rFonts w:cs="Arial"/>
          <w:sz w:val="24"/>
        </w:rPr>
      </w:pPr>
      <w:r w:rsidRPr="009A2A36">
        <w:rPr>
          <w:rFonts w:cs="Arial"/>
          <w:sz w:val="24"/>
        </w:rPr>
        <w:t>všechny položky musí být před zpracováním vyplněné, název potvrzovacího tlačítka</w:t>
      </w:r>
      <w:r w:rsidR="000B59E9" w:rsidRPr="009A2A36">
        <w:rPr>
          <w:rFonts w:cs="Arial"/>
          <w:sz w:val="24"/>
        </w:rPr>
        <w:t xml:space="preserve"> </w:t>
      </w:r>
      <w:r w:rsidRPr="009A2A36">
        <w:rPr>
          <w:rFonts w:cs="Arial"/>
          <w:sz w:val="24"/>
        </w:rPr>
        <w:t>- ZAŘAZENÍ DO POŘÁDNÍKU</w:t>
      </w:r>
    </w:p>
    <w:p w:rsidR="009A2A36" w:rsidRPr="004E03D5" w:rsidRDefault="001F32AC" w:rsidP="00097F1F">
      <w:pPr>
        <w:pStyle w:val="Odstavecseseznamem"/>
        <w:numPr>
          <w:ilvl w:val="0"/>
          <w:numId w:val="31"/>
        </w:numPr>
        <w:spacing w:after="160" w:line="256" w:lineRule="auto"/>
        <w:jc w:val="left"/>
        <w:rPr>
          <w:rFonts w:cs="Arial"/>
          <w:sz w:val="24"/>
        </w:rPr>
      </w:pPr>
      <w:r w:rsidRPr="004E03D5">
        <w:rPr>
          <w:rFonts w:cs="Arial"/>
          <w:sz w:val="24"/>
        </w:rPr>
        <w:t>po odsouhlasen</w:t>
      </w:r>
      <w:r w:rsidR="000B59E9" w:rsidRPr="004E03D5">
        <w:rPr>
          <w:rFonts w:cs="Arial"/>
          <w:sz w:val="24"/>
        </w:rPr>
        <w:t>í zařazení</w:t>
      </w:r>
      <w:r w:rsidRPr="004E03D5">
        <w:rPr>
          <w:rFonts w:cs="Arial"/>
          <w:sz w:val="24"/>
        </w:rPr>
        <w:t xml:space="preserve"> bude rozeslána zpráva s předdefinovaným upozorněním uživatelům modulu, kteří mají tohoto žadatele také zařazeného v</w:t>
      </w:r>
      <w:r w:rsidR="004E03D5" w:rsidRPr="004E03D5">
        <w:rPr>
          <w:rFonts w:cs="Arial"/>
          <w:sz w:val="24"/>
        </w:rPr>
        <w:t> </w:t>
      </w:r>
      <w:r w:rsidRPr="004E03D5">
        <w:rPr>
          <w:rFonts w:cs="Arial"/>
          <w:sz w:val="24"/>
        </w:rPr>
        <w:t>pořadnících</w:t>
      </w:r>
      <w:r w:rsidR="004E03D5" w:rsidRPr="004E03D5">
        <w:rPr>
          <w:rFonts w:cs="Arial"/>
          <w:sz w:val="24"/>
        </w:rPr>
        <w:t xml:space="preserve"> -</w:t>
      </w:r>
      <w:r w:rsidR="004E03D5">
        <w:rPr>
          <w:rFonts w:cs="Arial"/>
          <w:sz w:val="24"/>
        </w:rPr>
        <w:t xml:space="preserve"> p</w:t>
      </w:r>
      <w:r w:rsidR="00C6680B" w:rsidRPr="004E03D5">
        <w:rPr>
          <w:rFonts w:cs="Arial"/>
          <w:sz w:val="24"/>
        </w:rPr>
        <w:t>o</w:t>
      </w:r>
      <w:r w:rsidRPr="004E03D5">
        <w:rPr>
          <w:rFonts w:cs="Arial"/>
          <w:sz w:val="24"/>
        </w:rPr>
        <w:t xml:space="preserve">doba doručené </w:t>
      </w:r>
      <w:proofErr w:type="gramStart"/>
      <w:r w:rsidRPr="004E03D5">
        <w:rPr>
          <w:rFonts w:cs="Arial"/>
          <w:sz w:val="24"/>
        </w:rPr>
        <w:t>zprávy</w:t>
      </w:r>
      <w:r w:rsidR="004E03D5" w:rsidRPr="004E03D5">
        <w:rPr>
          <w:rFonts w:cs="Arial"/>
          <w:sz w:val="24"/>
        </w:rPr>
        <w:t>(v případě</w:t>
      </w:r>
      <w:proofErr w:type="gramEnd"/>
      <w:r w:rsidR="004E03D5" w:rsidRPr="004E03D5">
        <w:rPr>
          <w:rFonts w:cs="Arial"/>
          <w:sz w:val="24"/>
        </w:rPr>
        <w:t>, že je žadatel zařazen v pořadníku u jiné služby</w:t>
      </w:r>
      <w:r w:rsidR="004E03D5">
        <w:rPr>
          <w:rFonts w:cs="Arial"/>
          <w:sz w:val="24"/>
        </w:rPr>
        <w:t>)</w:t>
      </w:r>
      <w:r w:rsidRPr="004E03D5">
        <w:rPr>
          <w:rFonts w:cs="Arial"/>
          <w:sz w:val="24"/>
        </w:rPr>
        <w:t>:</w:t>
      </w:r>
    </w:p>
    <w:p w:rsidR="000C2F81" w:rsidRPr="002919F4" w:rsidRDefault="000C2F81" w:rsidP="000C2F81">
      <w:pPr>
        <w:pStyle w:val="Odstavecseseznamem"/>
        <w:numPr>
          <w:ilvl w:val="1"/>
          <w:numId w:val="31"/>
        </w:numPr>
        <w:spacing w:after="160" w:line="256" w:lineRule="auto"/>
        <w:jc w:val="left"/>
        <w:rPr>
          <w:rFonts w:cs="Arial"/>
          <w:i/>
        </w:rPr>
      </w:pPr>
      <w:r w:rsidRPr="002919F4">
        <w:rPr>
          <w:rFonts w:cs="Arial"/>
          <w:i/>
        </w:rPr>
        <w:t>Žádost žadatele Jan Novák je vedena v evidenci u jiné služby.</w:t>
      </w:r>
    </w:p>
    <w:p w:rsidR="001F32AC" w:rsidRPr="002919F4" w:rsidRDefault="001F32AC" w:rsidP="00387A33">
      <w:pPr>
        <w:pStyle w:val="Odstavecseseznamem"/>
        <w:numPr>
          <w:ilvl w:val="0"/>
          <w:numId w:val="31"/>
        </w:numPr>
        <w:spacing w:after="160" w:line="256" w:lineRule="auto"/>
        <w:jc w:val="left"/>
        <w:rPr>
          <w:rFonts w:cs="Arial"/>
          <w:sz w:val="24"/>
        </w:rPr>
      </w:pPr>
      <w:r w:rsidRPr="002919F4">
        <w:rPr>
          <w:rFonts w:cs="Arial"/>
          <w:sz w:val="24"/>
        </w:rPr>
        <w:t>informativní zprávy mohou také chodit uživatelům prostřednictvím e-mailu</w:t>
      </w:r>
      <w:r w:rsidR="00387A33" w:rsidRPr="002919F4">
        <w:rPr>
          <w:rFonts w:cs="Arial"/>
          <w:sz w:val="24"/>
        </w:rPr>
        <w:t xml:space="preserve"> (volba uživatele)</w:t>
      </w:r>
    </w:p>
    <w:p w:rsidR="001F32AC" w:rsidRPr="002919F4" w:rsidRDefault="001F32AC" w:rsidP="00387A33">
      <w:pPr>
        <w:pStyle w:val="Odstavecseseznamem"/>
        <w:numPr>
          <w:ilvl w:val="0"/>
          <w:numId w:val="31"/>
        </w:numPr>
        <w:spacing w:after="160" w:line="256" w:lineRule="auto"/>
        <w:jc w:val="left"/>
        <w:rPr>
          <w:rFonts w:cs="Arial"/>
          <w:sz w:val="24"/>
        </w:rPr>
      </w:pPr>
      <w:r w:rsidRPr="002919F4">
        <w:rPr>
          <w:rFonts w:cs="Arial"/>
          <w:sz w:val="24"/>
        </w:rPr>
        <w:lastRenderedPageBreak/>
        <w:t>zprávy budou zasílány na účet uživatele, který je spárovaný s danou službou (ID služby), ve které je osoba tak</w:t>
      </w:r>
      <w:r w:rsidR="000B59E9" w:rsidRPr="002919F4">
        <w:rPr>
          <w:rFonts w:cs="Arial"/>
          <w:sz w:val="24"/>
        </w:rPr>
        <w:t>é případně zařazena v pořadníku</w:t>
      </w:r>
    </w:p>
    <w:p w:rsidR="001F32AC" w:rsidRPr="002919F4" w:rsidRDefault="001F32AC" w:rsidP="00387A33">
      <w:pPr>
        <w:pStyle w:val="Odstavecseseznamem"/>
        <w:numPr>
          <w:ilvl w:val="0"/>
          <w:numId w:val="31"/>
        </w:numPr>
        <w:spacing w:after="160" w:line="256" w:lineRule="auto"/>
        <w:jc w:val="left"/>
        <w:rPr>
          <w:rFonts w:cs="Arial"/>
          <w:sz w:val="24"/>
        </w:rPr>
      </w:pPr>
      <w:r w:rsidRPr="002919F4">
        <w:rPr>
          <w:rFonts w:cs="Arial"/>
          <w:sz w:val="24"/>
        </w:rPr>
        <w:t>e-mail bude zasílán na ID služby, resp. na spárované uživatele, kteří mají spár</w:t>
      </w:r>
      <w:r w:rsidR="000B59E9" w:rsidRPr="002919F4">
        <w:rPr>
          <w:rFonts w:cs="Arial"/>
          <w:sz w:val="24"/>
        </w:rPr>
        <w:t>ovaný účet SSO s ID služby</w:t>
      </w:r>
      <w:r w:rsidRPr="002919F4">
        <w:rPr>
          <w:rFonts w:cs="Arial"/>
          <w:sz w:val="24"/>
        </w:rPr>
        <w:t xml:space="preserve"> (vytvořené v rámci </w:t>
      </w:r>
      <w:r w:rsidR="0088190A">
        <w:rPr>
          <w:rFonts w:cs="Arial"/>
          <w:sz w:val="24"/>
        </w:rPr>
        <w:t>seznamu</w:t>
      </w:r>
      <w:r w:rsidRPr="002919F4">
        <w:rPr>
          <w:rFonts w:cs="Arial"/>
          <w:sz w:val="24"/>
        </w:rPr>
        <w:t xml:space="preserve"> modulu)</w:t>
      </w:r>
    </w:p>
    <w:p w:rsidR="001F32AC" w:rsidRPr="002919F4" w:rsidRDefault="001F32AC" w:rsidP="00387A33">
      <w:pPr>
        <w:pStyle w:val="Odstavecseseznamem"/>
        <w:numPr>
          <w:ilvl w:val="0"/>
          <w:numId w:val="31"/>
        </w:numPr>
        <w:spacing w:after="160" w:line="256" w:lineRule="auto"/>
        <w:jc w:val="left"/>
        <w:rPr>
          <w:rFonts w:cs="Arial"/>
          <w:sz w:val="24"/>
        </w:rPr>
      </w:pPr>
      <w:r w:rsidRPr="002919F4">
        <w:rPr>
          <w:rFonts w:cs="Arial"/>
          <w:sz w:val="24"/>
        </w:rPr>
        <w:t>ID služeb</w:t>
      </w:r>
      <w:r w:rsidR="00387A33" w:rsidRPr="002919F4">
        <w:rPr>
          <w:rFonts w:cs="Arial"/>
          <w:sz w:val="24"/>
        </w:rPr>
        <w:t>,</w:t>
      </w:r>
      <w:r w:rsidRPr="002919F4">
        <w:rPr>
          <w:rFonts w:cs="Arial"/>
          <w:sz w:val="24"/>
        </w:rPr>
        <w:t xml:space="preserve"> kde osoba byla již zařazena</w:t>
      </w:r>
      <w:r w:rsidR="00387A33" w:rsidRPr="002919F4">
        <w:rPr>
          <w:rFonts w:cs="Arial"/>
          <w:sz w:val="24"/>
        </w:rPr>
        <w:t>,</w:t>
      </w:r>
      <w:r w:rsidRPr="002919F4">
        <w:rPr>
          <w:rFonts w:cs="Arial"/>
          <w:sz w:val="24"/>
        </w:rPr>
        <w:t xml:space="preserve"> dají informaci do ID služby, kam se osoba právě zařazuje</w:t>
      </w:r>
    </w:p>
    <w:p w:rsidR="001F32AC" w:rsidRPr="002919F4" w:rsidRDefault="001F32AC" w:rsidP="00387A33">
      <w:pPr>
        <w:pStyle w:val="Odstavecseseznamem"/>
        <w:numPr>
          <w:ilvl w:val="0"/>
          <w:numId w:val="31"/>
        </w:numPr>
        <w:spacing w:after="160" w:line="256" w:lineRule="auto"/>
        <w:jc w:val="left"/>
        <w:rPr>
          <w:rFonts w:cs="Arial"/>
          <w:i/>
        </w:rPr>
      </w:pPr>
      <w:r w:rsidRPr="002919F4">
        <w:rPr>
          <w:rFonts w:cs="Arial"/>
          <w:sz w:val="24"/>
        </w:rPr>
        <w:t xml:space="preserve">ID služby, které již </w:t>
      </w:r>
      <w:proofErr w:type="gramStart"/>
      <w:r w:rsidRPr="002919F4">
        <w:rPr>
          <w:rFonts w:cs="Arial"/>
          <w:sz w:val="24"/>
        </w:rPr>
        <w:t>mají</w:t>
      </w:r>
      <w:proofErr w:type="gramEnd"/>
      <w:r w:rsidRPr="002919F4">
        <w:rPr>
          <w:rFonts w:cs="Arial"/>
          <w:sz w:val="24"/>
        </w:rPr>
        <w:t xml:space="preserve"> osobu zařazenou </w:t>
      </w:r>
      <w:proofErr w:type="gramStart"/>
      <w:r w:rsidRPr="002919F4">
        <w:rPr>
          <w:rFonts w:cs="Arial"/>
          <w:sz w:val="24"/>
        </w:rPr>
        <w:t>dostanou</w:t>
      </w:r>
      <w:proofErr w:type="gramEnd"/>
      <w:r w:rsidRPr="002919F4">
        <w:rPr>
          <w:rFonts w:cs="Arial"/>
          <w:sz w:val="24"/>
        </w:rPr>
        <w:t xml:space="preserve"> informativní zprávu v případě nového zařazení této osoby do nové ID služby</w:t>
      </w:r>
    </w:p>
    <w:p w:rsidR="000C2F81" w:rsidRPr="002919F4" w:rsidRDefault="00894310" w:rsidP="009349C2">
      <w:pPr>
        <w:pStyle w:val="Odstavecseseznamem"/>
        <w:numPr>
          <w:ilvl w:val="0"/>
          <w:numId w:val="31"/>
        </w:numPr>
        <w:spacing w:after="160" w:line="256" w:lineRule="auto"/>
        <w:jc w:val="left"/>
        <w:rPr>
          <w:rFonts w:cs="Arial"/>
          <w:i/>
        </w:rPr>
      </w:pPr>
      <w:r w:rsidRPr="002919F4">
        <w:rPr>
          <w:rFonts w:cs="Arial"/>
          <w:i/>
        </w:rPr>
        <w:t>v podaných žádostech lze po</w:t>
      </w:r>
      <w:r w:rsidR="000C2F81" w:rsidRPr="002919F4">
        <w:rPr>
          <w:rFonts w:cs="Arial"/>
          <w:i/>
        </w:rPr>
        <w:t xml:space="preserve"> zařazení do pořadníku údaje editovat</w:t>
      </w:r>
    </w:p>
    <w:p w:rsidR="000C2F81" w:rsidRPr="002919F4" w:rsidRDefault="00894310" w:rsidP="000C2F81">
      <w:pPr>
        <w:pStyle w:val="Odstavecseseznamem"/>
        <w:numPr>
          <w:ilvl w:val="0"/>
          <w:numId w:val="31"/>
        </w:numPr>
        <w:spacing w:after="160" w:line="256" w:lineRule="auto"/>
        <w:jc w:val="left"/>
        <w:rPr>
          <w:rFonts w:cs="Arial"/>
          <w:i/>
        </w:rPr>
      </w:pPr>
      <w:r w:rsidRPr="002919F4">
        <w:rPr>
          <w:rFonts w:cs="Arial"/>
          <w:i/>
        </w:rPr>
        <w:t xml:space="preserve">v podaných žádostech lze po </w:t>
      </w:r>
      <w:proofErr w:type="spellStart"/>
      <w:r w:rsidRPr="002919F4">
        <w:rPr>
          <w:rFonts w:cs="Arial"/>
          <w:i/>
        </w:rPr>
        <w:t>rozkliknutí</w:t>
      </w:r>
      <w:proofErr w:type="spellEnd"/>
      <w:r w:rsidRPr="002919F4">
        <w:rPr>
          <w:rFonts w:cs="Arial"/>
          <w:i/>
        </w:rPr>
        <w:t xml:space="preserve"> řádku žadatele vidět, zda má žadatel </w:t>
      </w:r>
      <w:r w:rsidR="00387A33" w:rsidRPr="002919F4">
        <w:rPr>
          <w:rFonts w:cs="Arial"/>
          <w:i/>
        </w:rPr>
        <w:t>podánu žádost do jiné služby stejného druhu (ANO/NE)</w:t>
      </w:r>
      <w:r w:rsidR="008A3927" w:rsidRPr="002919F4">
        <w:rPr>
          <w:rFonts w:cs="Arial"/>
          <w:i/>
        </w:rPr>
        <w:t>, pouze administrátor vidí i ID služeb</w:t>
      </w:r>
    </w:p>
    <w:p w:rsidR="001F32AC" w:rsidRPr="002919F4" w:rsidRDefault="001F32AC" w:rsidP="002A00FD">
      <w:pPr>
        <w:pStyle w:val="Nadpis3"/>
        <w:ind w:left="0" w:firstLine="0"/>
        <w:rPr>
          <w:color w:val="auto"/>
          <w:sz w:val="24"/>
          <w:szCs w:val="24"/>
        </w:rPr>
      </w:pPr>
      <w:r w:rsidRPr="002919F4">
        <w:rPr>
          <w:color w:val="auto"/>
          <w:sz w:val="24"/>
          <w:szCs w:val="24"/>
        </w:rPr>
        <w:t xml:space="preserve"> </w:t>
      </w:r>
      <w:bookmarkStart w:id="6" w:name="_Toc495326224"/>
      <w:r w:rsidRPr="002919F4">
        <w:rPr>
          <w:color w:val="auto"/>
          <w:sz w:val="24"/>
          <w:szCs w:val="24"/>
        </w:rPr>
        <w:t>FUNKCE 2-  Vyřazení z pořadníku</w:t>
      </w:r>
      <w:bookmarkEnd w:id="6"/>
    </w:p>
    <w:p w:rsidR="009A2A36" w:rsidRPr="002919F4" w:rsidRDefault="001F32AC" w:rsidP="009A2A36">
      <w:pPr>
        <w:pStyle w:val="Odstavecseseznamem"/>
        <w:numPr>
          <w:ilvl w:val="0"/>
          <w:numId w:val="32"/>
        </w:numPr>
        <w:spacing w:after="160" w:line="256" w:lineRule="auto"/>
        <w:jc w:val="left"/>
        <w:rPr>
          <w:rFonts w:cs="Arial"/>
          <w:sz w:val="24"/>
        </w:rPr>
      </w:pPr>
      <w:r w:rsidRPr="002919F4">
        <w:rPr>
          <w:rFonts w:cs="Arial"/>
          <w:sz w:val="24"/>
        </w:rPr>
        <w:t>uživatel vybere ze seznamu zařazených osob do pořadníku</w:t>
      </w:r>
    </w:p>
    <w:p w:rsidR="009A2A36" w:rsidRPr="002919F4" w:rsidRDefault="001F32AC" w:rsidP="009A2A36">
      <w:pPr>
        <w:pStyle w:val="Odstavecseseznamem"/>
        <w:numPr>
          <w:ilvl w:val="0"/>
          <w:numId w:val="32"/>
        </w:numPr>
        <w:spacing w:after="160" w:line="256" w:lineRule="auto"/>
        <w:jc w:val="left"/>
        <w:rPr>
          <w:rFonts w:cs="Arial"/>
          <w:sz w:val="24"/>
        </w:rPr>
      </w:pPr>
      <w:r w:rsidRPr="002919F4">
        <w:rPr>
          <w:rFonts w:cs="Arial"/>
          <w:sz w:val="24"/>
        </w:rPr>
        <w:t xml:space="preserve">důvod vyřazení bude vybrán z definovaného </w:t>
      </w:r>
      <w:r w:rsidR="0088190A">
        <w:rPr>
          <w:rFonts w:cs="Arial"/>
          <w:sz w:val="24"/>
        </w:rPr>
        <w:t>seznamu</w:t>
      </w:r>
      <w:r w:rsidRPr="002919F4">
        <w:rPr>
          <w:rFonts w:cs="Arial"/>
          <w:sz w:val="24"/>
        </w:rPr>
        <w:t>, který bude spravovat administrátor</w:t>
      </w:r>
      <w:r w:rsidR="004D2085" w:rsidRPr="002919F4">
        <w:rPr>
          <w:rFonts w:cs="Arial"/>
          <w:sz w:val="24"/>
        </w:rPr>
        <w:t xml:space="preserve"> (</w:t>
      </w:r>
      <w:r w:rsidR="004D2085" w:rsidRPr="002919F4">
        <w:rPr>
          <w:rFonts w:cs="Arial"/>
          <w:i/>
          <w:szCs w:val="20"/>
        </w:rPr>
        <w:t>nyní nejde spravovat, ale není to důležité, když je to předem nadefinované, jak to je)</w:t>
      </w:r>
    </w:p>
    <w:p w:rsidR="000C2F81" w:rsidRPr="002919F4" w:rsidRDefault="000C2F81" w:rsidP="000C2F81">
      <w:pPr>
        <w:pStyle w:val="Odstavecseseznamem"/>
        <w:numPr>
          <w:ilvl w:val="1"/>
          <w:numId w:val="32"/>
        </w:numPr>
        <w:spacing w:after="160" w:line="256" w:lineRule="auto"/>
        <w:jc w:val="left"/>
        <w:rPr>
          <w:rFonts w:cs="Arial"/>
          <w:sz w:val="24"/>
        </w:rPr>
      </w:pPr>
      <w:r w:rsidRPr="002919F4">
        <w:rPr>
          <w:rFonts w:cs="Arial"/>
          <w:i/>
          <w:szCs w:val="20"/>
        </w:rPr>
        <w:t>Přidělení volného místa u mé služby</w:t>
      </w:r>
    </w:p>
    <w:p w:rsidR="000C2F81" w:rsidRPr="002919F4" w:rsidRDefault="000C2F81" w:rsidP="000C2F81">
      <w:pPr>
        <w:pStyle w:val="Odstavecseseznamem"/>
        <w:numPr>
          <w:ilvl w:val="1"/>
          <w:numId w:val="32"/>
        </w:numPr>
        <w:spacing w:after="160" w:line="256" w:lineRule="auto"/>
        <w:jc w:val="left"/>
        <w:rPr>
          <w:rFonts w:cs="Arial"/>
          <w:i/>
          <w:szCs w:val="20"/>
        </w:rPr>
      </w:pPr>
      <w:r w:rsidRPr="002919F4">
        <w:rPr>
          <w:rFonts w:cs="Arial"/>
          <w:i/>
          <w:szCs w:val="20"/>
        </w:rPr>
        <w:t>Přidělení volného místa u cizí služby</w:t>
      </w:r>
    </w:p>
    <w:p w:rsidR="000C2F81" w:rsidRPr="002919F4" w:rsidRDefault="000C2F81" w:rsidP="000C2F81">
      <w:pPr>
        <w:pStyle w:val="Odstavecseseznamem"/>
        <w:numPr>
          <w:ilvl w:val="1"/>
          <w:numId w:val="32"/>
        </w:numPr>
        <w:spacing w:after="160" w:line="256" w:lineRule="auto"/>
        <w:jc w:val="left"/>
        <w:rPr>
          <w:rFonts w:cs="Arial"/>
          <w:i/>
          <w:szCs w:val="20"/>
        </w:rPr>
      </w:pPr>
      <w:r w:rsidRPr="002919F4">
        <w:rPr>
          <w:rFonts w:cs="Arial"/>
          <w:i/>
          <w:szCs w:val="20"/>
        </w:rPr>
        <w:t>Úmrtí žadatele</w:t>
      </w:r>
    </w:p>
    <w:p w:rsidR="000C2F81" w:rsidRPr="002919F4" w:rsidRDefault="000C2F81" w:rsidP="000C2F81">
      <w:pPr>
        <w:pStyle w:val="Odstavecseseznamem"/>
        <w:numPr>
          <w:ilvl w:val="1"/>
          <w:numId w:val="32"/>
        </w:numPr>
        <w:spacing w:after="160" w:line="256" w:lineRule="auto"/>
        <w:jc w:val="left"/>
        <w:rPr>
          <w:rFonts w:cs="Arial"/>
          <w:i/>
          <w:szCs w:val="20"/>
        </w:rPr>
      </w:pPr>
      <w:r w:rsidRPr="002919F4">
        <w:rPr>
          <w:rFonts w:cs="Arial"/>
          <w:i/>
          <w:szCs w:val="20"/>
        </w:rPr>
        <w:t>Žadatel podal žádost o zrušení žádosti</w:t>
      </w:r>
    </w:p>
    <w:p w:rsidR="000C2F81" w:rsidRPr="002919F4" w:rsidRDefault="000C2F81" w:rsidP="000C2F81">
      <w:pPr>
        <w:pStyle w:val="Odstavecseseznamem"/>
        <w:numPr>
          <w:ilvl w:val="1"/>
          <w:numId w:val="32"/>
        </w:numPr>
        <w:spacing w:after="160" w:line="256" w:lineRule="auto"/>
        <w:jc w:val="left"/>
        <w:rPr>
          <w:rFonts w:cs="Arial"/>
          <w:i/>
          <w:szCs w:val="20"/>
        </w:rPr>
      </w:pPr>
      <w:r w:rsidRPr="002919F4">
        <w:rPr>
          <w:rFonts w:cs="Arial"/>
          <w:i/>
          <w:szCs w:val="20"/>
        </w:rPr>
        <w:t>Jiné</w:t>
      </w:r>
      <w:r w:rsidR="005E4275" w:rsidRPr="002919F4">
        <w:rPr>
          <w:rFonts w:cs="Arial"/>
          <w:i/>
          <w:szCs w:val="20"/>
        </w:rPr>
        <w:t xml:space="preserve"> </w:t>
      </w:r>
    </w:p>
    <w:p w:rsidR="009A2A36" w:rsidRPr="002919F4" w:rsidRDefault="001F32AC" w:rsidP="009A2A36">
      <w:pPr>
        <w:pStyle w:val="Odstavecseseznamem"/>
        <w:numPr>
          <w:ilvl w:val="0"/>
          <w:numId w:val="32"/>
        </w:numPr>
        <w:spacing w:after="160" w:line="256" w:lineRule="auto"/>
        <w:jc w:val="left"/>
        <w:rPr>
          <w:rFonts w:cs="Arial"/>
          <w:sz w:val="24"/>
        </w:rPr>
      </w:pPr>
      <w:r w:rsidRPr="002919F4">
        <w:rPr>
          <w:rFonts w:cs="Arial"/>
          <w:sz w:val="24"/>
        </w:rPr>
        <w:t xml:space="preserve">po odsouhlasení vyřazení, bude rozeslána zpráva s předdefinovaným upozorněním dle předdefinovaného </w:t>
      </w:r>
      <w:r w:rsidR="0088190A">
        <w:rPr>
          <w:rFonts w:cs="Arial"/>
          <w:sz w:val="24"/>
        </w:rPr>
        <w:t>seznamů</w:t>
      </w:r>
      <w:r w:rsidRPr="002919F4">
        <w:rPr>
          <w:rFonts w:cs="Arial"/>
          <w:sz w:val="24"/>
        </w:rPr>
        <w:t xml:space="preserve"> uživatelům modulu, kteří mají tohoto žadatele také zařazeného v</w:t>
      </w:r>
      <w:r w:rsidR="009A2A36" w:rsidRPr="002919F4">
        <w:rPr>
          <w:rFonts w:cs="Arial"/>
          <w:sz w:val="24"/>
        </w:rPr>
        <w:t> </w:t>
      </w:r>
      <w:r w:rsidRPr="002919F4">
        <w:rPr>
          <w:rFonts w:cs="Arial"/>
          <w:sz w:val="24"/>
        </w:rPr>
        <w:t>pořadnících</w:t>
      </w:r>
    </w:p>
    <w:p w:rsidR="001F32AC" w:rsidRPr="002919F4" w:rsidRDefault="00C6680B" w:rsidP="009A2A36">
      <w:pPr>
        <w:pStyle w:val="Odstavecseseznamem"/>
        <w:numPr>
          <w:ilvl w:val="0"/>
          <w:numId w:val="32"/>
        </w:numPr>
        <w:spacing w:after="160" w:line="256" w:lineRule="auto"/>
        <w:jc w:val="left"/>
        <w:rPr>
          <w:rFonts w:cs="Arial"/>
          <w:sz w:val="24"/>
        </w:rPr>
      </w:pPr>
      <w:r w:rsidRPr="002919F4">
        <w:rPr>
          <w:rFonts w:cs="Arial"/>
          <w:sz w:val="24"/>
        </w:rPr>
        <w:t>P</w:t>
      </w:r>
      <w:r w:rsidR="001F32AC" w:rsidRPr="002919F4">
        <w:rPr>
          <w:rFonts w:cs="Arial"/>
          <w:sz w:val="24"/>
        </w:rPr>
        <w:t>odoba doručené zprávy:</w:t>
      </w:r>
    </w:p>
    <w:p w:rsidR="005E4275" w:rsidRPr="002919F4" w:rsidRDefault="005E4275" w:rsidP="005E4275">
      <w:pPr>
        <w:pStyle w:val="Odstavecseseznamem"/>
        <w:numPr>
          <w:ilvl w:val="1"/>
          <w:numId w:val="32"/>
        </w:numPr>
        <w:spacing w:after="160" w:line="256" w:lineRule="auto"/>
        <w:jc w:val="left"/>
        <w:rPr>
          <w:rFonts w:cs="Arial"/>
          <w:i/>
        </w:rPr>
      </w:pPr>
      <w:r w:rsidRPr="002919F4">
        <w:rPr>
          <w:rFonts w:cs="Arial"/>
          <w:i/>
        </w:rPr>
        <w:t>Žádost žadatele Jan Novák byla vyřazena z evidence u jiné služby z důvodu nástupu do jiné služby.</w:t>
      </w:r>
    </w:p>
    <w:p w:rsidR="005E4275" w:rsidRPr="002919F4" w:rsidRDefault="005E4275" w:rsidP="005E4275">
      <w:pPr>
        <w:pStyle w:val="Odstavecseseznamem"/>
        <w:numPr>
          <w:ilvl w:val="1"/>
          <w:numId w:val="32"/>
        </w:numPr>
        <w:spacing w:after="160" w:line="256" w:lineRule="auto"/>
        <w:jc w:val="left"/>
        <w:rPr>
          <w:rFonts w:cs="Arial"/>
          <w:i/>
        </w:rPr>
      </w:pPr>
      <w:r w:rsidRPr="002919F4">
        <w:rPr>
          <w:rFonts w:cs="Arial"/>
          <w:i/>
        </w:rPr>
        <w:t>Žádost žadatele Jan Novák byla vyřazena z evidence u jiné služby z důvodu úmrtí žadatele.</w:t>
      </w:r>
    </w:p>
    <w:p w:rsidR="005E4275" w:rsidRPr="002919F4" w:rsidRDefault="005E4275" w:rsidP="005E4275">
      <w:pPr>
        <w:pStyle w:val="Odstavecseseznamem"/>
        <w:numPr>
          <w:ilvl w:val="1"/>
          <w:numId w:val="32"/>
        </w:numPr>
        <w:spacing w:after="160" w:line="256" w:lineRule="auto"/>
        <w:jc w:val="left"/>
        <w:rPr>
          <w:rFonts w:cs="Arial"/>
          <w:i/>
        </w:rPr>
      </w:pPr>
      <w:r w:rsidRPr="002919F4">
        <w:rPr>
          <w:rFonts w:cs="Arial"/>
          <w:i/>
        </w:rPr>
        <w:t>Žádost žadatele Jan Novák byla vyřazena z evidence u jiné služby na vlastní žádost žadatele.</w:t>
      </w:r>
    </w:p>
    <w:p w:rsidR="005E4275" w:rsidRPr="002919F4" w:rsidRDefault="005E4275" w:rsidP="005E4275">
      <w:pPr>
        <w:pStyle w:val="Odstavecseseznamem"/>
        <w:numPr>
          <w:ilvl w:val="1"/>
          <w:numId w:val="32"/>
        </w:numPr>
        <w:spacing w:after="160" w:line="256" w:lineRule="auto"/>
        <w:jc w:val="left"/>
        <w:rPr>
          <w:rFonts w:cs="Arial"/>
          <w:i/>
        </w:rPr>
      </w:pPr>
      <w:r w:rsidRPr="002919F4">
        <w:rPr>
          <w:rFonts w:cs="Arial"/>
          <w:i/>
        </w:rPr>
        <w:t>Žádost žadatele Jan Novák byla vyřazena z evidence u jiné služby z jiného důvodu</w:t>
      </w:r>
    </w:p>
    <w:p w:rsidR="005E4275" w:rsidRPr="002919F4" w:rsidRDefault="005E4275" w:rsidP="005E4275">
      <w:pPr>
        <w:pStyle w:val="Odstavecseseznamem"/>
        <w:spacing w:after="160" w:line="256" w:lineRule="auto"/>
        <w:ind w:left="1440"/>
        <w:jc w:val="left"/>
        <w:rPr>
          <w:rFonts w:cs="Arial"/>
          <w:i/>
        </w:rPr>
      </w:pPr>
    </w:p>
    <w:p w:rsidR="001F32AC" w:rsidRPr="002919F4" w:rsidRDefault="001F32AC" w:rsidP="00C6680B">
      <w:pPr>
        <w:pStyle w:val="Odstavecseseznamem"/>
        <w:numPr>
          <w:ilvl w:val="0"/>
          <w:numId w:val="32"/>
        </w:numPr>
        <w:spacing w:after="160" w:line="256" w:lineRule="auto"/>
        <w:jc w:val="left"/>
        <w:rPr>
          <w:rFonts w:cs="Arial"/>
          <w:sz w:val="24"/>
        </w:rPr>
      </w:pPr>
      <w:r w:rsidRPr="002919F4">
        <w:rPr>
          <w:rFonts w:cs="Arial"/>
          <w:sz w:val="24"/>
        </w:rPr>
        <w:t>informativní zprávy mohou také chodit uživatelům prostřednictvím e-mailu</w:t>
      </w:r>
    </w:p>
    <w:p w:rsidR="001F32AC" w:rsidRPr="002919F4" w:rsidRDefault="001F32AC" w:rsidP="00C6680B">
      <w:pPr>
        <w:pStyle w:val="Odstavecseseznamem"/>
        <w:numPr>
          <w:ilvl w:val="0"/>
          <w:numId w:val="32"/>
        </w:numPr>
        <w:spacing w:after="160" w:line="256" w:lineRule="auto"/>
        <w:jc w:val="left"/>
        <w:rPr>
          <w:rFonts w:cs="Arial"/>
          <w:sz w:val="24"/>
        </w:rPr>
      </w:pPr>
      <w:r w:rsidRPr="002919F4">
        <w:rPr>
          <w:rFonts w:cs="Arial"/>
          <w:sz w:val="24"/>
        </w:rPr>
        <w:t>zprávy budou zasílány na účet uživatele, který je spárovaný s danou ID službou</w:t>
      </w:r>
    </w:p>
    <w:p w:rsidR="001F32AC" w:rsidRPr="002919F4" w:rsidRDefault="001F32AC" w:rsidP="00C6680B">
      <w:pPr>
        <w:pStyle w:val="Odstavecseseznamem"/>
        <w:numPr>
          <w:ilvl w:val="0"/>
          <w:numId w:val="32"/>
        </w:numPr>
        <w:spacing w:after="160" w:line="256" w:lineRule="auto"/>
        <w:jc w:val="left"/>
        <w:rPr>
          <w:rFonts w:cs="Arial"/>
          <w:sz w:val="24"/>
        </w:rPr>
      </w:pPr>
      <w:r w:rsidRPr="002919F4">
        <w:rPr>
          <w:rFonts w:cs="Arial"/>
          <w:sz w:val="24"/>
        </w:rPr>
        <w:t>e-mail bude zasílán na ID služby, resp. na spárované uživatele, kteří mají spárovaný účet SSO s ID služby</w:t>
      </w:r>
    </w:p>
    <w:p w:rsidR="001F32AC" w:rsidRPr="009A2A36" w:rsidRDefault="001F32AC" w:rsidP="00C6680B">
      <w:pPr>
        <w:pStyle w:val="Odstavecseseznamem"/>
        <w:numPr>
          <w:ilvl w:val="0"/>
          <w:numId w:val="32"/>
        </w:numPr>
        <w:spacing w:after="160" w:line="256" w:lineRule="auto"/>
        <w:jc w:val="left"/>
        <w:rPr>
          <w:rFonts w:cs="Arial"/>
          <w:sz w:val="24"/>
        </w:rPr>
      </w:pPr>
      <w:r w:rsidRPr="009A2A36">
        <w:rPr>
          <w:rFonts w:cs="Arial"/>
          <w:sz w:val="24"/>
        </w:rPr>
        <w:t>ID služeb</w:t>
      </w:r>
      <w:r w:rsidR="005E4275">
        <w:rPr>
          <w:rFonts w:cs="Arial"/>
          <w:sz w:val="24"/>
        </w:rPr>
        <w:t>,</w:t>
      </w:r>
      <w:r w:rsidRPr="009A2A36">
        <w:rPr>
          <w:rFonts w:cs="Arial"/>
          <w:sz w:val="24"/>
        </w:rPr>
        <w:t xml:space="preserve"> kde osoba byla již vyřazena</w:t>
      </w:r>
      <w:r w:rsidR="000B59E9" w:rsidRPr="009A2A36">
        <w:rPr>
          <w:rFonts w:cs="Arial"/>
          <w:sz w:val="24"/>
        </w:rPr>
        <w:t>,</w:t>
      </w:r>
      <w:r w:rsidRPr="009A2A36">
        <w:rPr>
          <w:rFonts w:cs="Arial"/>
          <w:sz w:val="24"/>
        </w:rPr>
        <w:t xml:space="preserve"> dají informaci do ID služby, kam je tato osoba stále zařazená</w:t>
      </w:r>
    </w:p>
    <w:p w:rsidR="001F32AC" w:rsidRPr="009A2A36" w:rsidRDefault="001F32AC" w:rsidP="002A00FD">
      <w:pPr>
        <w:pStyle w:val="Nadpis3"/>
        <w:ind w:left="0" w:firstLine="0"/>
        <w:rPr>
          <w:color w:val="auto"/>
          <w:sz w:val="24"/>
          <w:szCs w:val="24"/>
        </w:rPr>
      </w:pPr>
      <w:r w:rsidRPr="009A2A36">
        <w:rPr>
          <w:color w:val="auto"/>
          <w:sz w:val="24"/>
          <w:szCs w:val="24"/>
        </w:rPr>
        <w:t xml:space="preserve"> </w:t>
      </w:r>
      <w:bookmarkStart w:id="7" w:name="_Toc495326225"/>
      <w:r w:rsidRPr="009A2A36">
        <w:rPr>
          <w:color w:val="auto"/>
          <w:sz w:val="24"/>
          <w:szCs w:val="24"/>
        </w:rPr>
        <w:t>FUNKCE 3- Přehled osob v pořadníku</w:t>
      </w:r>
      <w:bookmarkEnd w:id="7"/>
    </w:p>
    <w:p w:rsidR="001F32AC" w:rsidRPr="009A2A36" w:rsidRDefault="009A2A36" w:rsidP="009A2A36">
      <w:pPr>
        <w:pStyle w:val="Odstavecseseznamem"/>
        <w:numPr>
          <w:ilvl w:val="0"/>
          <w:numId w:val="34"/>
        </w:numPr>
        <w:rPr>
          <w:rFonts w:cs="Arial"/>
          <w:sz w:val="24"/>
        </w:rPr>
      </w:pPr>
      <w:r w:rsidRPr="009A2A36">
        <w:rPr>
          <w:rFonts w:cs="Arial"/>
          <w:sz w:val="24"/>
        </w:rPr>
        <w:t>S</w:t>
      </w:r>
      <w:r w:rsidR="001F32AC" w:rsidRPr="009A2A36">
        <w:rPr>
          <w:rFonts w:cs="Arial"/>
          <w:sz w:val="24"/>
        </w:rPr>
        <w:t xml:space="preserve">eznamy všech </w:t>
      </w:r>
      <w:proofErr w:type="gramStart"/>
      <w:r w:rsidR="001F32AC" w:rsidRPr="009A2A36">
        <w:rPr>
          <w:rFonts w:cs="Arial"/>
          <w:sz w:val="24"/>
        </w:rPr>
        <w:t>osob které</w:t>
      </w:r>
      <w:proofErr w:type="gramEnd"/>
      <w:r w:rsidR="001F32AC" w:rsidRPr="009A2A36">
        <w:rPr>
          <w:rFonts w:cs="Arial"/>
          <w:sz w:val="24"/>
        </w:rPr>
        <w:t xml:space="preserve"> jsou zařazené u daného uživatele </w:t>
      </w:r>
      <w:r w:rsidR="003D1AA4">
        <w:rPr>
          <w:rFonts w:cs="Arial"/>
          <w:sz w:val="24"/>
        </w:rPr>
        <w:t>– Název poskytovatele, ID, Jméno, Příjmení, Datum narození, Obec trvalého pobytu (možnost řazení pro všechny sloupce)</w:t>
      </w:r>
    </w:p>
    <w:p w:rsidR="001F32AC" w:rsidRPr="009A2A36" w:rsidRDefault="001F32AC" w:rsidP="002A00FD">
      <w:pPr>
        <w:pStyle w:val="Odstavecseseznamem"/>
        <w:ind w:left="0"/>
        <w:rPr>
          <w:rFonts w:cs="Arial"/>
          <w:b/>
          <w:sz w:val="24"/>
          <w:u w:val="single"/>
        </w:rPr>
      </w:pPr>
    </w:p>
    <w:p w:rsidR="001F32AC" w:rsidRPr="009A2A36" w:rsidRDefault="001F32AC" w:rsidP="002A00FD">
      <w:pPr>
        <w:pStyle w:val="Nadpis3"/>
        <w:ind w:left="0" w:firstLine="0"/>
        <w:rPr>
          <w:color w:val="auto"/>
          <w:sz w:val="24"/>
          <w:szCs w:val="24"/>
        </w:rPr>
      </w:pPr>
      <w:bookmarkStart w:id="8" w:name="_Toc495326226"/>
      <w:r w:rsidRPr="009A2A36">
        <w:rPr>
          <w:color w:val="auto"/>
          <w:sz w:val="24"/>
          <w:szCs w:val="24"/>
        </w:rPr>
        <w:lastRenderedPageBreak/>
        <w:t>FUNKCE 4- Nové zprávy</w:t>
      </w:r>
      <w:bookmarkEnd w:id="8"/>
    </w:p>
    <w:p w:rsidR="001F32AC" w:rsidRPr="009A2A36" w:rsidRDefault="001F32AC" w:rsidP="009A2A36">
      <w:pPr>
        <w:pStyle w:val="Odstavecseseznamem"/>
        <w:numPr>
          <w:ilvl w:val="0"/>
          <w:numId w:val="33"/>
        </w:numPr>
        <w:spacing w:after="160" w:line="256" w:lineRule="auto"/>
        <w:jc w:val="left"/>
        <w:rPr>
          <w:rFonts w:cs="Arial"/>
          <w:sz w:val="24"/>
        </w:rPr>
      </w:pPr>
      <w:r w:rsidRPr="009A2A36">
        <w:rPr>
          <w:rFonts w:cs="Arial"/>
          <w:sz w:val="24"/>
        </w:rPr>
        <w:t>U položky Nové zprávy bude uveden počet nových zpráv.</w:t>
      </w:r>
    </w:p>
    <w:p w:rsidR="001F32AC" w:rsidRDefault="001F32AC" w:rsidP="009A2A36">
      <w:pPr>
        <w:pStyle w:val="Odstavecseseznamem"/>
        <w:numPr>
          <w:ilvl w:val="0"/>
          <w:numId w:val="33"/>
        </w:numPr>
        <w:spacing w:after="160" w:line="256" w:lineRule="auto"/>
        <w:jc w:val="left"/>
        <w:rPr>
          <w:rFonts w:cs="Arial"/>
          <w:sz w:val="24"/>
        </w:rPr>
      </w:pPr>
      <w:r w:rsidRPr="009A2A36">
        <w:rPr>
          <w:rFonts w:cs="Arial"/>
          <w:sz w:val="24"/>
        </w:rPr>
        <w:t>Nové zprávy pouze pro jednotlivé uživatele, poku</w:t>
      </w:r>
      <w:r w:rsidR="002F5C97">
        <w:rPr>
          <w:rFonts w:cs="Arial"/>
          <w:sz w:val="24"/>
        </w:rPr>
        <w:t>d</w:t>
      </w:r>
      <w:r w:rsidRPr="009A2A36">
        <w:rPr>
          <w:rFonts w:cs="Arial"/>
          <w:sz w:val="24"/>
        </w:rPr>
        <w:t xml:space="preserve"> se jich změna v pořadníku týká</w:t>
      </w:r>
      <w:r w:rsidR="000B59E9" w:rsidRPr="009A2A36">
        <w:rPr>
          <w:rFonts w:cs="Arial"/>
          <w:sz w:val="24"/>
        </w:rPr>
        <w:t>.</w:t>
      </w:r>
    </w:p>
    <w:p w:rsidR="00BE0644" w:rsidRPr="009A2A36" w:rsidRDefault="00BE0644" w:rsidP="00BE0644">
      <w:pPr>
        <w:pStyle w:val="Odstavecseseznamem"/>
        <w:spacing w:after="160" w:line="256" w:lineRule="auto"/>
        <w:jc w:val="left"/>
        <w:rPr>
          <w:rFonts w:cs="Arial"/>
          <w:sz w:val="24"/>
        </w:rPr>
      </w:pPr>
    </w:p>
    <w:p w:rsidR="001F32AC" w:rsidRPr="009A2A36" w:rsidRDefault="001F32AC" w:rsidP="002A00FD">
      <w:pPr>
        <w:pStyle w:val="Nadpis2"/>
        <w:ind w:left="0" w:firstLine="0"/>
        <w:rPr>
          <w:color w:val="auto"/>
          <w:sz w:val="24"/>
          <w:szCs w:val="24"/>
        </w:rPr>
      </w:pPr>
      <w:bookmarkStart w:id="9" w:name="_Toc495326227"/>
      <w:r w:rsidRPr="009A2A36">
        <w:rPr>
          <w:color w:val="auto"/>
          <w:sz w:val="24"/>
          <w:szCs w:val="24"/>
        </w:rPr>
        <w:t>Historie změn</w:t>
      </w:r>
      <w:bookmarkEnd w:id="9"/>
    </w:p>
    <w:p w:rsidR="001F32AC" w:rsidRPr="009A2A36" w:rsidRDefault="001F32AC" w:rsidP="002A00FD">
      <w:pPr>
        <w:ind w:left="0"/>
        <w:rPr>
          <w:rFonts w:cs="Arial"/>
          <w:sz w:val="24"/>
        </w:rPr>
      </w:pPr>
    </w:p>
    <w:p w:rsidR="000B59E9" w:rsidRPr="009A2A36" w:rsidRDefault="000B59E9" w:rsidP="002A00FD">
      <w:pPr>
        <w:ind w:left="0"/>
        <w:rPr>
          <w:rFonts w:cs="Arial"/>
          <w:sz w:val="24"/>
        </w:rPr>
      </w:pPr>
      <w:r w:rsidRPr="009A2A36">
        <w:rPr>
          <w:rFonts w:cs="Arial"/>
          <w:sz w:val="24"/>
        </w:rPr>
        <w:t xml:space="preserve">Umožnit v rámci modulu </w:t>
      </w:r>
      <w:r w:rsidR="001F32AC" w:rsidRPr="009A2A36">
        <w:rPr>
          <w:rFonts w:cs="Arial"/>
          <w:sz w:val="24"/>
        </w:rPr>
        <w:t xml:space="preserve">dohledání evidence historie jednotlivých kroků </w:t>
      </w:r>
      <w:r w:rsidR="003D1AA4">
        <w:rPr>
          <w:rFonts w:cs="Arial"/>
          <w:sz w:val="24"/>
        </w:rPr>
        <w:t>– kdo, co a kdy v modulu učinil – u aktivní žádosti.</w:t>
      </w:r>
    </w:p>
    <w:p w:rsidR="000B59E9" w:rsidRPr="009A2A36" w:rsidRDefault="000B59E9" w:rsidP="002A00FD">
      <w:pPr>
        <w:ind w:left="0"/>
        <w:rPr>
          <w:rFonts w:cs="Arial"/>
          <w:sz w:val="24"/>
        </w:rPr>
      </w:pPr>
    </w:p>
    <w:p w:rsidR="001F32AC" w:rsidRPr="009A2A36" w:rsidRDefault="001F32AC" w:rsidP="002A00FD">
      <w:pPr>
        <w:pStyle w:val="Nadpis3"/>
        <w:ind w:left="0" w:firstLine="0"/>
        <w:rPr>
          <w:color w:val="auto"/>
          <w:sz w:val="24"/>
          <w:szCs w:val="24"/>
        </w:rPr>
      </w:pPr>
      <w:bookmarkStart w:id="10" w:name="_Toc495326228"/>
      <w:r w:rsidRPr="009A2A36">
        <w:rPr>
          <w:color w:val="auto"/>
          <w:sz w:val="24"/>
          <w:szCs w:val="24"/>
        </w:rPr>
        <w:t>Výstupy modulu</w:t>
      </w:r>
      <w:bookmarkEnd w:id="10"/>
    </w:p>
    <w:p w:rsidR="001F32AC" w:rsidRPr="009A2A36" w:rsidRDefault="001F32AC" w:rsidP="009A2A36">
      <w:pPr>
        <w:pStyle w:val="Odstavecseseznamem"/>
        <w:numPr>
          <w:ilvl w:val="0"/>
          <w:numId w:val="35"/>
        </w:numPr>
        <w:spacing w:after="160" w:line="256" w:lineRule="auto"/>
        <w:jc w:val="left"/>
        <w:rPr>
          <w:rFonts w:cs="Arial"/>
          <w:i/>
          <w:sz w:val="24"/>
        </w:rPr>
      </w:pPr>
      <w:r w:rsidRPr="002919F4">
        <w:rPr>
          <w:rFonts w:cs="Arial"/>
          <w:sz w:val="24"/>
          <w:u w:val="single"/>
        </w:rPr>
        <w:t xml:space="preserve">Celkový počet </w:t>
      </w:r>
      <w:r w:rsidR="003D1AA4" w:rsidRPr="002919F4">
        <w:rPr>
          <w:rFonts w:cs="Arial"/>
          <w:sz w:val="24"/>
          <w:u w:val="single"/>
        </w:rPr>
        <w:t>žádostí</w:t>
      </w:r>
      <w:r w:rsidRPr="009A2A36">
        <w:rPr>
          <w:rFonts w:cs="Arial"/>
          <w:sz w:val="24"/>
        </w:rPr>
        <w:t xml:space="preserve"> o pobytovou sociální službu v Plzeňském kraji- </w:t>
      </w:r>
      <w:r w:rsidRPr="009A2A36">
        <w:rPr>
          <w:rFonts w:cs="Arial"/>
          <w:i/>
          <w:sz w:val="24"/>
        </w:rPr>
        <w:t>(všechny žádosti včetně duplicit)</w:t>
      </w:r>
    </w:p>
    <w:p w:rsidR="001F32AC" w:rsidRPr="009A2A36" w:rsidRDefault="001F32AC" w:rsidP="009A2A36">
      <w:pPr>
        <w:pStyle w:val="Odstavecseseznamem"/>
        <w:numPr>
          <w:ilvl w:val="0"/>
          <w:numId w:val="35"/>
        </w:numPr>
        <w:spacing w:after="160" w:line="256" w:lineRule="auto"/>
        <w:jc w:val="left"/>
        <w:rPr>
          <w:rFonts w:cs="Arial"/>
          <w:i/>
          <w:sz w:val="24"/>
        </w:rPr>
      </w:pPr>
      <w:r w:rsidRPr="002919F4">
        <w:rPr>
          <w:rFonts w:cs="Arial"/>
          <w:sz w:val="24"/>
          <w:u w:val="single"/>
        </w:rPr>
        <w:t>Celkový počet žadatelů</w:t>
      </w:r>
      <w:r w:rsidRPr="009A2A36">
        <w:rPr>
          <w:rFonts w:cs="Arial"/>
          <w:sz w:val="24"/>
        </w:rPr>
        <w:t xml:space="preserve"> o pobytovou sociální službu v Plzeňském kraji- </w:t>
      </w:r>
      <w:r w:rsidRPr="009A2A36">
        <w:rPr>
          <w:rFonts w:cs="Arial"/>
          <w:i/>
          <w:sz w:val="24"/>
        </w:rPr>
        <w:t>(celkový počet žadatelů bez duplicit</w:t>
      </w:r>
      <w:r w:rsidR="00735647">
        <w:rPr>
          <w:rFonts w:cs="Arial"/>
          <w:i/>
          <w:sz w:val="24"/>
        </w:rPr>
        <w:t xml:space="preserve"> žádostí</w:t>
      </w:r>
      <w:r w:rsidRPr="009A2A36">
        <w:rPr>
          <w:rFonts w:cs="Arial"/>
          <w:i/>
          <w:sz w:val="24"/>
        </w:rPr>
        <w:t>, které budou odstraněny)</w:t>
      </w:r>
    </w:p>
    <w:p w:rsidR="001F32AC" w:rsidRPr="009A2A36" w:rsidRDefault="001F32AC" w:rsidP="009A2A36">
      <w:pPr>
        <w:pStyle w:val="Odstavecseseznamem"/>
        <w:numPr>
          <w:ilvl w:val="0"/>
          <w:numId w:val="35"/>
        </w:numPr>
        <w:spacing w:after="160" w:line="256" w:lineRule="auto"/>
        <w:jc w:val="left"/>
        <w:rPr>
          <w:rFonts w:cs="Arial"/>
          <w:i/>
          <w:sz w:val="24"/>
        </w:rPr>
      </w:pPr>
      <w:r w:rsidRPr="009A2A36">
        <w:rPr>
          <w:rFonts w:cs="Arial"/>
          <w:sz w:val="24"/>
        </w:rPr>
        <w:t xml:space="preserve">Počet žadatelů na základě jednotlivých </w:t>
      </w:r>
      <w:r w:rsidRPr="00BE5BBB">
        <w:rPr>
          <w:rFonts w:cs="Arial"/>
          <w:sz w:val="24"/>
          <w:u w:val="single"/>
        </w:rPr>
        <w:t>druhů sociálních služeb</w:t>
      </w:r>
      <w:r w:rsidR="000B59E9" w:rsidRPr="009A2A36">
        <w:rPr>
          <w:rFonts w:cs="Arial"/>
          <w:sz w:val="24"/>
        </w:rPr>
        <w:t xml:space="preserve"> </w:t>
      </w:r>
      <w:r w:rsidRPr="009A2A36">
        <w:rPr>
          <w:rFonts w:cs="Arial"/>
          <w:sz w:val="24"/>
        </w:rPr>
        <w:t>(</w:t>
      </w:r>
      <w:r w:rsidR="00BE5BBB">
        <w:rPr>
          <w:rFonts w:cs="Arial"/>
          <w:sz w:val="24"/>
        </w:rPr>
        <w:t>domovy pro seniory, domovy se zvláštním režimem, domovy pro osoby se zdravotním postižením</w:t>
      </w:r>
      <w:r w:rsidRPr="009A2A36">
        <w:rPr>
          <w:rFonts w:cs="Arial"/>
          <w:sz w:val="24"/>
        </w:rPr>
        <w:t xml:space="preserve">) podle </w:t>
      </w:r>
      <w:r w:rsidR="0088190A">
        <w:rPr>
          <w:rFonts w:cs="Arial"/>
          <w:sz w:val="24"/>
        </w:rPr>
        <w:t>seznamu</w:t>
      </w:r>
      <w:r w:rsidRPr="009A2A36">
        <w:rPr>
          <w:rFonts w:cs="Arial"/>
          <w:sz w:val="24"/>
        </w:rPr>
        <w:t xml:space="preserve"> druhů služeb</w:t>
      </w:r>
      <w:r w:rsidR="00BE5BBB">
        <w:rPr>
          <w:rFonts w:cs="Arial"/>
          <w:sz w:val="24"/>
        </w:rPr>
        <w:t xml:space="preserve"> – s duplicitami (všechny žádosti dle druhu služby) a bez duplicit</w:t>
      </w:r>
      <w:r w:rsidRPr="009A2A36">
        <w:rPr>
          <w:rFonts w:cs="Arial"/>
          <w:i/>
          <w:sz w:val="24"/>
        </w:rPr>
        <w:t xml:space="preserve"> (V rámci jednotlivých druhů služeb bude žadatel zařazen pouze jednou v případě, že je zařazen v pořadníkách vícero ID Služeb stejného druhu služby</w:t>
      </w:r>
      <w:r w:rsidR="002919F4">
        <w:rPr>
          <w:rFonts w:cs="Arial"/>
          <w:i/>
          <w:sz w:val="24"/>
        </w:rPr>
        <w:t xml:space="preserve">; </w:t>
      </w:r>
      <w:r w:rsidRPr="009A2A36">
        <w:rPr>
          <w:rFonts w:cs="Arial"/>
          <w:i/>
          <w:sz w:val="24"/>
        </w:rPr>
        <w:t>počet žadatelů dle druhu služby – duplicity odstraněny v rámci druhu služby, mezi druhy služeb duplicity</w:t>
      </w:r>
      <w:r w:rsidR="00735647">
        <w:rPr>
          <w:rFonts w:cs="Arial"/>
          <w:i/>
          <w:sz w:val="24"/>
        </w:rPr>
        <w:t xml:space="preserve"> </w:t>
      </w:r>
      <w:r w:rsidRPr="009A2A36">
        <w:rPr>
          <w:rFonts w:cs="Arial"/>
          <w:i/>
          <w:sz w:val="24"/>
        </w:rPr>
        <w:t>možné)</w:t>
      </w:r>
    </w:p>
    <w:p w:rsidR="001F32AC" w:rsidRPr="002919F4" w:rsidRDefault="001F32AC" w:rsidP="009A2A36">
      <w:pPr>
        <w:pStyle w:val="Odstavecseseznamem"/>
        <w:numPr>
          <w:ilvl w:val="0"/>
          <w:numId w:val="35"/>
        </w:numPr>
        <w:spacing w:after="160" w:line="256" w:lineRule="auto"/>
        <w:jc w:val="left"/>
        <w:rPr>
          <w:rFonts w:cs="Arial"/>
          <w:i/>
          <w:sz w:val="24"/>
        </w:rPr>
      </w:pPr>
      <w:r w:rsidRPr="009A2A36">
        <w:rPr>
          <w:rFonts w:cs="Arial"/>
          <w:sz w:val="24"/>
        </w:rPr>
        <w:t xml:space="preserve">Počet žadatelů o pobytovou sociální službu </w:t>
      </w:r>
      <w:r w:rsidRPr="002919F4">
        <w:rPr>
          <w:rFonts w:cs="Arial"/>
          <w:sz w:val="24"/>
          <w:u w:val="single"/>
        </w:rPr>
        <w:t>dle ORP trvalého bydliště</w:t>
      </w:r>
      <w:r w:rsidRPr="009A2A36">
        <w:rPr>
          <w:rFonts w:cs="Arial"/>
          <w:i/>
          <w:sz w:val="24"/>
        </w:rPr>
        <w:t xml:space="preserve"> (výběr ORP nebo „jiné“, předem nastaveno 15 ORP+ „jiné“)</w:t>
      </w:r>
      <w:r w:rsidR="002919F4">
        <w:rPr>
          <w:rFonts w:cs="Arial"/>
          <w:i/>
          <w:sz w:val="24"/>
        </w:rPr>
        <w:t xml:space="preserve"> -  </w:t>
      </w:r>
      <w:r w:rsidR="002919F4">
        <w:rPr>
          <w:rFonts w:cs="Arial"/>
          <w:sz w:val="24"/>
        </w:rPr>
        <w:t>s duplicitami a bez duplicit (dle ORP a druhu služby)</w:t>
      </w:r>
    </w:p>
    <w:p w:rsidR="002919F4" w:rsidRDefault="002919F4" w:rsidP="009A2A36">
      <w:pPr>
        <w:pStyle w:val="Odstavecseseznamem"/>
        <w:numPr>
          <w:ilvl w:val="0"/>
          <w:numId w:val="35"/>
        </w:numPr>
        <w:spacing w:after="160" w:line="256" w:lineRule="auto"/>
        <w:jc w:val="left"/>
        <w:rPr>
          <w:rFonts w:cs="Arial"/>
          <w:i/>
          <w:sz w:val="24"/>
        </w:rPr>
      </w:pPr>
      <w:r>
        <w:rPr>
          <w:rFonts w:cs="Arial"/>
          <w:sz w:val="24"/>
        </w:rPr>
        <w:t>Počty žádostí dle ID služby</w:t>
      </w:r>
    </w:p>
    <w:p w:rsidR="00735647" w:rsidRPr="009A2A36" w:rsidRDefault="00735647" w:rsidP="009A2A36">
      <w:pPr>
        <w:pStyle w:val="Odstavecseseznamem"/>
        <w:numPr>
          <w:ilvl w:val="0"/>
          <w:numId w:val="35"/>
        </w:numPr>
        <w:spacing w:after="160" w:line="256" w:lineRule="auto"/>
        <w:jc w:val="left"/>
        <w:rPr>
          <w:rFonts w:cs="Arial"/>
          <w:i/>
          <w:sz w:val="24"/>
        </w:rPr>
      </w:pPr>
      <w:r>
        <w:rPr>
          <w:rFonts w:cs="Arial"/>
          <w:sz w:val="24"/>
        </w:rPr>
        <w:t xml:space="preserve">Export dat do formátů </w:t>
      </w:r>
      <w:proofErr w:type="spellStart"/>
      <w:r>
        <w:rPr>
          <w:rFonts w:cs="Arial"/>
          <w:sz w:val="24"/>
        </w:rPr>
        <w:t>pdf</w:t>
      </w:r>
      <w:proofErr w:type="spellEnd"/>
      <w:r>
        <w:rPr>
          <w:rFonts w:cs="Arial"/>
          <w:sz w:val="24"/>
        </w:rPr>
        <w:t xml:space="preserve">. a </w:t>
      </w:r>
      <w:proofErr w:type="spellStart"/>
      <w:r>
        <w:rPr>
          <w:rFonts w:cs="Arial"/>
          <w:sz w:val="24"/>
        </w:rPr>
        <w:t>excel</w:t>
      </w:r>
      <w:proofErr w:type="spellEnd"/>
      <w:r>
        <w:rPr>
          <w:rFonts w:cs="Arial"/>
          <w:sz w:val="24"/>
        </w:rPr>
        <w:t xml:space="preserve"> </w:t>
      </w:r>
    </w:p>
    <w:p w:rsidR="002F5C97" w:rsidRDefault="002F5C97" w:rsidP="002A00FD">
      <w:pPr>
        <w:ind w:left="0"/>
        <w:rPr>
          <w:rFonts w:cs="Arial"/>
          <w:sz w:val="24"/>
        </w:rPr>
      </w:pPr>
      <w:r>
        <w:rPr>
          <w:rFonts w:cs="Arial"/>
          <w:sz w:val="24"/>
        </w:rPr>
        <w:t>Veškeré tyto výstupy</w:t>
      </w:r>
      <w:r w:rsidR="00C705DA">
        <w:rPr>
          <w:rFonts w:cs="Arial"/>
          <w:sz w:val="24"/>
        </w:rPr>
        <w:t xml:space="preserve"> včetně navazujících možností</w:t>
      </w:r>
      <w:r>
        <w:rPr>
          <w:rFonts w:cs="Arial"/>
          <w:sz w:val="24"/>
        </w:rPr>
        <w:t xml:space="preserve"> </w:t>
      </w:r>
      <w:r w:rsidR="00735647">
        <w:rPr>
          <w:rFonts w:cs="Arial"/>
          <w:sz w:val="24"/>
        </w:rPr>
        <w:t xml:space="preserve">exportů </w:t>
      </w:r>
      <w:r>
        <w:rPr>
          <w:rFonts w:cs="Arial"/>
          <w:sz w:val="24"/>
        </w:rPr>
        <w:t>umožnit i zpětně k datu, které může být voleno</w:t>
      </w:r>
      <w:r w:rsidR="00735647">
        <w:rPr>
          <w:rFonts w:cs="Arial"/>
          <w:sz w:val="24"/>
        </w:rPr>
        <w:t xml:space="preserve"> (vždy k 1. dni kalendářního měsíce)</w:t>
      </w:r>
      <w:r>
        <w:rPr>
          <w:rFonts w:cs="Arial"/>
          <w:sz w:val="24"/>
        </w:rPr>
        <w:t>.</w:t>
      </w:r>
    </w:p>
    <w:p w:rsidR="002F5C97" w:rsidRDefault="002F5C97" w:rsidP="002A00FD">
      <w:pPr>
        <w:ind w:left="0"/>
        <w:rPr>
          <w:rFonts w:cs="Arial"/>
          <w:sz w:val="24"/>
        </w:rPr>
      </w:pPr>
    </w:p>
    <w:p w:rsidR="004D2085" w:rsidRDefault="004D2085" w:rsidP="004D2085">
      <w:pPr>
        <w:spacing w:after="160" w:line="256" w:lineRule="auto"/>
        <w:ind w:left="0"/>
        <w:jc w:val="left"/>
        <w:rPr>
          <w:rFonts w:cs="Arial"/>
          <w:sz w:val="24"/>
        </w:rPr>
      </w:pPr>
    </w:p>
    <w:p w:rsidR="004D2085" w:rsidRPr="009A2A36" w:rsidRDefault="004D2085" w:rsidP="004D2085">
      <w:pPr>
        <w:pStyle w:val="Nadpis3"/>
        <w:ind w:left="0" w:firstLine="0"/>
        <w:rPr>
          <w:color w:val="auto"/>
          <w:sz w:val="24"/>
          <w:szCs w:val="24"/>
          <w:lang w:eastAsia="cs-CZ"/>
        </w:rPr>
      </w:pPr>
      <w:bookmarkStart w:id="11" w:name="_Toc495326239"/>
      <w:r w:rsidRPr="009A2A36">
        <w:rPr>
          <w:color w:val="auto"/>
          <w:sz w:val="24"/>
          <w:szCs w:val="24"/>
          <w:lang w:eastAsia="cs-CZ"/>
        </w:rPr>
        <w:t>Proškolení uživatelů</w:t>
      </w:r>
      <w:bookmarkEnd w:id="11"/>
    </w:p>
    <w:p w:rsidR="004D2085" w:rsidRPr="009A2A36" w:rsidRDefault="004D2085" w:rsidP="004D2085">
      <w:pPr>
        <w:pStyle w:val="Odstavecseseznamem"/>
        <w:numPr>
          <w:ilvl w:val="0"/>
          <w:numId w:val="5"/>
        </w:numPr>
        <w:spacing w:before="100" w:beforeAutospacing="1" w:after="100" w:afterAutospacing="1"/>
        <w:ind w:left="0" w:firstLine="0"/>
        <w:rPr>
          <w:rFonts w:cs="Arial"/>
          <w:sz w:val="24"/>
          <w:lang w:eastAsia="cs-CZ"/>
        </w:rPr>
      </w:pPr>
      <w:r w:rsidRPr="009A2A36">
        <w:rPr>
          <w:rFonts w:cs="Arial"/>
          <w:sz w:val="24"/>
          <w:lang w:eastAsia="cs-CZ"/>
        </w:rPr>
        <w:t>vytvoření metodické příručky pro práci s aplikací a zaškolení uživatelů</w:t>
      </w:r>
    </w:p>
    <w:p w:rsidR="004D2085" w:rsidRPr="009A2A36" w:rsidRDefault="004D2085" w:rsidP="004D2085">
      <w:pPr>
        <w:pStyle w:val="Odstavecseseznamem"/>
        <w:ind w:left="0"/>
        <w:rPr>
          <w:rFonts w:cs="Arial"/>
          <w:sz w:val="24"/>
          <w:lang w:eastAsia="cs-CZ"/>
        </w:rPr>
      </w:pPr>
    </w:p>
    <w:p w:rsidR="004D2085" w:rsidRPr="009A2A36" w:rsidRDefault="004D2085" w:rsidP="004D2085">
      <w:pPr>
        <w:pStyle w:val="Odstavecseseznamem"/>
        <w:numPr>
          <w:ilvl w:val="1"/>
          <w:numId w:val="5"/>
        </w:numPr>
        <w:spacing w:before="100" w:beforeAutospacing="1" w:after="100" w:afterAutospacing="1"/>
        <w:ind w:left="0" w:firstLine="0"/>
        <w:rPr>
          <w:rFonts w:cs="Arial"/>
          <w:sz w:val="24"/>
          <w:lang w:eastAsia="cs-CZ"/>
        </w:rPr>
      </w:pPr>
      <w:r w:rsidRPr="009A2A36">
        <w:rPr>
          <w:rFonts w:cs="Arial"/>
          <w:sz w:val="24"/>
          <w:lang w:eastAsia="cs-CZ"/>
        </w:rPr>
        <w:t>Zhotovitel se účastní metodického proškolení pro zástupce poskytovatelů a obcí, kde bude podrobně vysvětlena metodika a popis vkládaných dat pro zajištění co největší validity a reliability vkládaných údajů.</w:t>
      </w:r>
    </w:p>
    <w:p w:rsidR="004D2085" w:rsidRDefault="004D2085" w:rsidP="004D2085">
      <w:pPr>
        <w:spacing w:after="160" w:line="256" w:lineRule="auto"/>
        <w:ind w:left="0"/>
        <w:jc w:val="left"/>
        <w:rPr>
          <w:rFonts w:cs="Arial"/>
          <w:sz w:val="24"/>
        </w:rPr>
      </w:pPr>
    </w:p>
    <w:p w:rsidR="009177F9" w:rsidRPr="002A00FD" w:rsidRDefault="009177F9" w:rsidP="009177F9">
      <w:pPr>
        <w:pStyle w:val="Nadpis1"/>
        <w:ind w:left="0" w:firstLine="0"/>
        <w:rPr>
          <w:rFonts w:cs="Arial"/>
          <w:color w:val="auto"/>
          <w:sz w:val="24"/>
        </w:rPr>
      </w:pPr>
      <w:bookmarkStart w:id="12" w:name="_Toc495326185"/>
      <w:r w:rsidRPr="002A00FD">
        <w:rPr>
          <w:rFonts w:cs="Arial"/>
          <w:color w:val="auto"/>
          <w:sz w:val="24"/>
        </w:rPr>
        <w:lastRenderedPageBreak/>
        <w:t xml:space="preserve">Chování funkcí </w:t>
      </w:r>
      <w:bookmarkEnd w:id="12"/>
      <w:r>
        <w:rPr>
          <w:rFonts w:cs="Arial"/>
          <w:color w:val="auto"/>
          <w:sz w:val="24"/>
        </w:rPr>
        <w:t>APLIKACE</w:t>
      </w:r>
    </w:p>
    <w:p w:rsidR="009177F9" w:rsidRPr="002A00FD" w:rsidRDefault="009177F9" w:rsidP="009177F9">
      <w:pPr>
        <w:pStyle w:val="Nadpis2"/>
        <w:ind w:left="0" w:firstLine="0"/>
        <w:rPr>
          <w:color w:val="auto"/>
          <w:sz w:val="24"/>
          <w:szCs w:val="24"/>
        </w:rPr>
      </w:pPr>
      <w:bookmarkStart w:id="13" w:name="_Toc495326186"/>
      <w:r w:rsidRPr="002A00FD">
        <w:rPr>
          <w:color w:val="auto"/>
          <w:sz w:val="24"/>
          <w:szCs w:val="24"/>
        </w:rPr>
        <w:t>Přihlášení</w:t>
      </w:r>
      <w:bookmarkEnd w:id="13"/>
    </w:p>
    <w:p w:rsidR="009177F9" w:rsidRDefault="009177F9" w:rsidP="009177F9">
      <w:pPr>
        <w:ind w:left="0"/>
        <w:rPr>
          <w:rFonts w:cs="Arial"/>
          <w:sz w:val="24"/>
        </w:rPr>
      </w:pPr>
      <w:r w:rsidRPr="002A00FD">
        <w:rPr>
          <w:rFonts w:cs="Arial"/>
          <w:sz w:val="24"/>
        </w:rPr>
        <w:t>Místo, které je na stránce vyhrazeno pro přihlášení, by mělo vždy podle stavu uživatele nabývat dvou různých stavů:</w:t>
      </w:r>
    </w:p>
    <w:p w:rsidR="009177F9" w:rsidRPr="002A00FD" w:rsidRDefault="009177F9" w:rsidP="009177F9">
      <w:pPr>
        <w:pStyle w:val="Odstavecseseznamem"/>
        <w:numPr>
          <w:ilvl w:val="0"/>
          <w:numId w:val="10"/>
        </w:numPr>
        <w:rPr>
          <w:rFonts w:cs="Arial"/>
          <w:sz w:val="24"/>
        </w:rPr>
      </w:pPr>
      <w:r w:rsidRPr="002A00FD">
        <w:rPr>
          <w:rFonts w:cs="Arial"/>
          <w:sz w:val="24"/>
        </w:rPr>
        <w:t>Pokud není uživatel přihlášen, měl by se zobrazit odkaz „přihlášení“ vedoucí na samostatnou stránku (to bude stránka SSO). Na této stránce uživatel zadá své uživatelské jméno a heslo a přihlásí se.</w:t>
      </w:r>
    </w:p>
    <w:p w:rsidR="009177F9" w:rsidRDefault="009177F9" w:rsidP="009177F9">
      <w:pPr>
        <w:pStyle w:val="Odstavecseseznamem"/>
        <w:numPr>
          <w:ilvl w:val="0"/>
          <w:numId w:val="10"/>
        </w:numPr>
        <w:rPr>
          <w:rFonts w:cs="Arial"/>
          <w:sz w:val="24"/>
        </w:rPr>
      </w:pPr>
      <w:r w:rsidRPr="002A00FD">
        <w:rPr>
          <w:rFonts w:cs="Arial"/>
          <w:sz w:val="24"/>
        </w:rPr>
        <w:t xml:space="preserve">Pokud je uživatel přihlášen, měl by se zobrazit text „Uživatel: Jméno Příjmení (Odhlásit se)“. </w:t>
      </w:r>
    </w:p>
    <w:p w:rsidR="009177F9" w:rsidRPr="002A00FD" w:rsidRDefault="009177F9" w:rsidP="009177F9">
      <w:pPr>
        <w:pStyle w:val="Odstavecseseznamem"/>
        <w:numPr>
          <w:ilvl w:val="0"/>
          <w:numId w:val="10"/>
        </w:numPr>
        <w:rPr>
          <w:rFonts w:cs="Arial"/>
          <w:sz w:val="24"/>
        </w:rPr>
      </w:pPr>
      <w:r w:rsidRPr="002A00FD">
        <w:rPr>
          <w:rFonts w:cs="Arial"/>
          <w:sz w:val="24"/>
        </w:rPr>
        <w:t>Text „Odhlásit se“ by měl být odkazem.</w:t>
      </w:r>
    </w:p>
    <w:p w:rsidR="009177F9" w:rsidRPr="002A00FD" w:rsidRDefault="009177F9" w:rsidP="009177F9">
      <w:pPr>
        <w:pStyle w:val="Odstavecseseznamem"/>
        <w:numPr>
          <w:ilvl w:val="0"/>
          <w:numId w:val="10"/>
        </w:numPr>
        <w:rPr>
          <w:rFonts w:cs="Arial"/>
          <w:sz w:val="24"/>
        </w:rPr>
      </w:pPr>
      <w:r w:rsidRPr="002A00FD">
        <w:rPr>
          <w:rFonts w:cs="Arial"/>
          <w:sz w:val="24"/>
        </w:rPr>
        <w:t>Portál musí umožňovat vstup pro registrované uživatele. Na základě různých oprávnění pak každému uživateli povolí zobrazit jen ty informace a využívat jen funkce, ke kterým má přístup.</w:t>
      </w:r>
    </w:p>
    <w:p w:rsidR="009177F9" w:rsidRPr="002A00FD" w:rsidRDefault="009177F9" w:rsidP="009177F9">
      <w:pPr>
        <w:ind w:left="0"/>
        <w:rPr>
          <w:rFonts w:cs="Arial"/>
          <w:sz w:val="24"/>
        </w:rPr>
      </w:pPr>
    </w:p>
    <w:p w:rsidR="009177F9" w:rsidRPr="002A00FD" w:rsidRDefault="009177F9" w:rsidP="009177F9">
      <w:pPr>
        <w:ind w:left="0"/>
        <w:rPr>
          <w:rFonts w:cs="Arial"/>
          <w:sz w:val="24"/>
        </w:rPr>
      </w:pPr>
    </w:p>
    <w:p w:rsidR="009177F9" w:rsidRPr="002A00FD" w:rsidRDefault="009177F9" w:rsidP="009177F9">
      <w:pPr>
        <w:pStyle w:val="Nadpis3"/>
        <w:ind w:left="0" w:firstLine="0"/>
        <w:rPr>
          <w:color w:val="auto"/>
          <w:sz w:val="24"/>
          <w:szCs w:val="24"/>
        </w:rPr>
      </w:pPr>
      <w:bookmarkStart w:id="14" w:name="_Toc495326187"/>
      <w:r w:rsidRPr="002A00FD">
        <w:rPr>
          <w:color w:val="auto"/>
          <w:sz w:val="24"/>
          <w:szCs w:val="24"/>
        </w:rPr>
        <w:t>Role uživatelů po přihlášení</w:t>
      </w:r>
      <w:bookmarkEnd w:id="14"/>
    </w:p>
    <w:p w:rsidR="009177F9" w:rsidRDefault="009177F9" w:rsidP="009177F9">
      <w:pPr>
        <w:pStyle w:val="Odstavecseseznamem"/>
        <w:numPr>
          <w:ilvl w:val="0"/>
          <w:numId w:val="11"/>
        </w:numPr>
        <w:spacing w:before="100" w:beforeAutospacing="1" w:after="100" w:afterAutospacing="1"/>
        <w:rPr>
          <w:rFonts w:cs="Arial"/>
          <w:sz w:val="24"/>
          <w:lang w:eastAsia="cs-CZ"/>
        </w:rPr>
      </w:pPr>
      <w:r w:rsidRPr="002A00FD">
        <w:rPr>
          <w:rFonts w:cs="Arial"/>
          <w:sz w:val="24"/>
          <w:lang w:eastAsia="cs-CZ"/>
        </w:rPr>
        <w:t>Administrátor- KÚPK</w:t>
      </w:r>
    </w:p>
    <w:p w:rsidR="009177F9" w:rsidRDefault="009177F9" w:rsidP="009177F9">
      <w:pPr>
        <w:pStyle w:val="Odstavecseseznamem"/>
        <w:numPr>
          <w:ilvl w:val="1"/>
          <w:numId w:val="11"/>
        </w:numPr>
        <w:spacing w:before="100" w:beforeAutospacing="1" w:after="100" w:afterAutospacing="1"/>
        <w:rPr>
          <w:rFonts w:cs="Arial"/>
          <w:sz w:val="24"/>
          <w:lang w:eastAsia="cs-CZ"/>
        </w:rPr>
      </w:pPr>
      <w:r w:rsidRPr="002A00FD">
        <w:rPr>
          <w:rFonts w:cs="Arial"/>
          <w:sz w:val="24"/>
          <w:lang w:eastAsia="cs-CZ"/>
        </w:rPr>
        <w:t>správa přístupů</w:t>
      </w:r>
    </w:p>
    <w:p w:rsidR="009177F9" w:rsidRDefault="009177F9" w:rsidP="009177F9">
      <w:pPr>
        <w:pStyle w:val="Odstavecseseznamem"/>
        <w:numPr>
          <w:ilvl w:val="1"/>
          <w:numId w:val="11"/>
        </w:numPr>
        <w:spacing w:before="100" w:beforeAutospacing="1" w:after="100" w:afterAutospacing="1"/>
        <w:rPr>
          <w:rFonts w:cs="Arial"/>
          <w:sz w:val="24"/>
          <w:lang w:eastAsia="cs-CZ"/>
        </w:rPr>
      </w:pPr>
      <w:r w:rsidRPr="002A00FD">
        <w:rPr>
          <w:rFonts w:cs="Arial"/>
          <w:sz w:val="24"/>
          <w:lang w:eastAsia="cs-CZ"/>
        </w:rPr>
        <w:t xml:space="preserve">editace </w:t>
      </w:r>
      <w:r w:rsidR="0088190A">
        <w:rPr>
          <w:rFonts w:cs="Arial"/>
          <w:sz w:val="24"/>
          <w:lang w:eastAsia="cs-CZ"/>
        </w:rPr>
        <w:t>seznamů</w:t>
      </w:r>
      <w:r w:rsidRPr="002A00FD">
        <w:rPr>
          <w:rFonts w:cs="Arial"/>
          <w:sz w:val="24"/>
          <w:lang w:eastAsia="cs-CZ"/>
        </w:rPr>
        <w:t xml:space="preserve"> v</w:t>
      </w:r>
      <w:r>
        <w:rPr>
          <w:rFonts w:cs="Arial"/>
          <w:sz w:val="24"/>
          <w:lang w:eastAsia="cs-CZ"/>
        </w:rPr>
        <w:t> </w:t>
      </w:r>
      <w:r w:rsidRPr="002A00FD">
        <w:rPr>
          <w:rFonts w:cs="Arial"/>
          <w:sz w:val="24"/>
          <w:lang w:eastAsia="cs-CZ"/>
        </w:rPr>
        <w:t>modulu</w:t>
      </w:r>
    </w:p>
    <w:p w:rsidR="009177F9" w:rsidRDefault="009177F9" w:rsidP="009177F9">
      <w:pPr>
        <w:pStyle w:val="Odstavecseseznamem"/>
        <w:numPr>
          <w:ilvl w:val="1"/>
          <w:numId w:val="11"/>
        </w:numPr>
        <w:spacing w:before="100" w:beforeAutospacing="1" w:after="100" w:afterAutospacing="1"/>
        <w:rPr>
          <w:rFonts w:cs="Arial"/>
          <w:sz w:val="24"/>
          <w:lang w:eastAsia="cs-CZ"/>
        </w:rPr>
      </w:pPr>
      <w:r w:rsidRPr="002A00FD">
        <w:rPr>
          <w:rFonts w:cs="Arial"/>
          <w:sz w:val="24"/>
          <w:lang w:eastAsia="cs-CZ"/>
        </w:rPr>
        <w:t>vkládání a úprava údajů u jednotlivých poskytovatelů</w:t>
      </w:r>
    </w:p>
    <w:p w:rsidR="009177F9" w:rsidRPr="002A00FD" w:rsidRDefault="009177F9" w:rsidP="009177F9">
      <w:pPr>
        <w:pStyle w:val="Odstavecseseznamem"/>
        <w:numPr>
          <w:ilvl w:val="1"/>
          <w:numId w:val="11"/>
        </w:numPr>
        <w:spacing w:before="100" w:beforeAutospacing="1" w:after="100" w:afterAutospacing="1"/>
        <w:rPr>
          <w:rFonts w:cs="Arial"/>
          <w:sz w:val="24"/>
          <w:lang w:eastAsia="cs-CZ"/>
        </w:rPr>
      </w:pPr>
      <w:r w:rsidRPr="002A00FD">
        <w:rPr>
          <w:rFonts w:cs="Arial"/>
          <w:sz w:val="24"/>
          <w:lang w:eastAsia="cs-CZ"/>
        </w:rPr>
        <w:t>prostřednictvím SSO</w:t>
      </w:r>
    </w:p>
    <w:p w:rsidR="009177F9" w:rsidRDefault="009177F9" w:rsidP="009177F9">
      <w:pPr>
        <w:pStyle w:val="Odstavecseseznamem"/>
        <w:numPr>
          <w:ilvl w:val="1"/>
          <w:numId w:val="11"/>
        </w:numPr>
        <w:spacing w:before="100" w:beforeAutospacing="1" w:after="100" w:afterAutospacing="1"/>
        <w:rPr>
          <w:rFonts w:cs="Arial"/>
          <w:sz w:val="24"/>
          <w:lang w:eastAsia="cs-CZ"/>
        </w:rPr>
      </w:pPr>
      <w:r w:rsidRPr="002A00FD">
        <w:rPr>
          <w:sz w:val="24"/>
        </w:rPr>
        <w:t>nahlížení do výstupů z modulu</w:t>
      </w:r>
    </w:p>
    <w:p w:rsidR="009177F9" w:rsidRPr="002A00FD" w:rsidRDefault="009177F9" w:rsidP="009177F9">
      <w:pPr>
        <w:pStyle w:val="Odstavecseseznamem"/>
        <w:spacing w:before="100" w:beforeAutospacing="1" w:after="100" w:afterAutospacing="1"/>
        <w:ind w:left="0"/>
        <w:rPr>
          <w:rFonts w:cs="Arial"/>
          <w:sz w:val="24"/>
          <w:lang w:eastAsia="cs-CZ"/>
        </w:rPr>
      </w:pPr>
    </w:p>
    <w:p w:rsidR="009177F9" w:rsidRDefault="009177F9" w:rsidP="009177F9">
      <w:pPr>
        <w:pStyle w:val="Odstavecseseznamem"/>
        <w:numPr>
          <w:ilvl w:val="0"/>
          <w:numId w:val="11"/>
        </w:numPr>
        <w:spacing w:before="100" w:beforeAutospacing="1" w:after="100" w:afterAutospacing="1"/>
        <w:rPr>
          <w:rFonts w:cs="Arial"/>
          <w:sz w:val="24"/>
          <w:lang w:eastAsia="cs-CZ"/>
        </w:rPr>
      </w:pPr>
      <w:r w:rsidRPr="002A00FD">
        <w:rPr>
          <w:rFonts w:cs="Arial"/>
          <w:sz w:val="24"/>
          <w:lang w:eastAsia="cs-CZ"/>
        </w:rPr>
        <w:t>Poskytovatel</w:t>
      </w:r>
    </w:p>
    <w:p w:rsidR="009177F9" w:rsidRDefault="009177F9" w:rsidP="009177F9">
      <w:pPr>
        <w:pStyle w:val="Odstavecseseznamem"/>
        <w:numPr>
          <w:ilvl w:val="1"/>
          <w:numId w:val="11"/>
        </w:numPr>
        <w:spacing w:before="100" w:beforeAutospacing="1" w:after="100" w:afterAutospacing="1"/>
        <w:rPr>
          <w:rFonts w:cs="Arial"/>
          <w:sz w:val="24"/>
          <w:lang w:eastAsia="cs-CZ"/>
        </w:rPr>
      </w:pPr>
      <w:r w:rsidRPr="002A00FD">
        <w:rPr>
          <w:rFonts w:cs="Arial"/>
          <w:sz w:val="24"/>
          <w:lang w:eastAsia="cs-CZ"/>
        </w:rPr>
        <w:t>účty budou vytvořeny v rámci SSO</w:t>
      </w:r>
    </w:p>
    <w:p w:rsidR="009177F9" w:rsidRDefault="0088190A" w:rsidP="009177F9">
      <w:pPr>
        <w:pStyle w:val="Odstavecseseznamem"/>
        <w:numPr>
          <w:ilvl w:val="1"/>
          <w:numId w:val="11"/>
        </w:numPr>
        <w:spacing w:before="100" w:beforeAutospacing="1" w:after="100" w:afterAutospacing="1"/>
        <w:rPr>
          <w:rFonts w:cs="Arial"/>
          <w:sz w:val="24"/>
          <w:lang w:eastAsia="cs-CZ"/>
        </w:rPr>
      </w:pPr>
      <w:r>
        <w:rPr>
          <w:rFonts w:cs="Arial"/>
          <w:sz w:val="24"/>
          <w:lang w:eastAsia="cs-CZ"/>
        </w:rPr>
        <w:t>seznam</w:t>
      </w:r>
      <w:r w:rsidR="009177F9" w:rsidRPr="002A00FD">
        <w:rPr>
          <w:rFonts w:cs="Arial"/>
          <w:sz w:val="24"/>
          <w:lang w:eastAsia="cs-CZ"/>
        </w:rPr>
        <w:t xml:space="preserve"> služeb v modulu, který spravuje administrátor (název služby, identifikátor služby, druh poskytované služby)</w:t>
      </w:r>
    </w:p>
    <w:p w:rsidR="009177F9" w:rsidRDefault="009177F9" w:rsidP="009177F9">
      <w:pPr>
        <w:pStyle w:val="Odstavecseseznamem"/>
        <w:numPr>
          <w:ilvl w:val="1"/>
          <w:numId w:val="11"/>
        </w:numPr>
        <w:spacing w:before="100" w:beforeAutospacing="1" w:after="100" w:afterAutospacing="1"/>
        <w:rPr>
          <w:rFonts w:cs="Arial"/>
          <w:sz w:val="24"/>
          <w:lang w:eastAsia="cs-CZ"/>
        </w:rPr>
      </w:pPr>
      <w:r w:rsidRPr="002A00FD">
        <w:rPr>
          <w:rFonts w:cs="Arial"/>
          <w:sz w:val="24"/>
          <w:lang w:eastAsia="cs-CZ"/>
        </w:rPr>
        <w:t>Po prvním přihlášení do modulu si modul převezme účet z SSO a dále pro založené účty typu poskytovatel bude možno spárovat uživatele a jednotlivé služby, které bude moci spravovat.</w:t>
      </w:r>
    </w:p>
    <w:p w:rsidR="009177F9" w:rsidRDefault="009177F9" w:rsidP="009177F9">
      <w:pPr>
        <w:pStyle w:val="Odstavecseseznamem"/>
        <w:numPr>
          <w:ilvl w:val="1"/>
          <w:numId w:val="11"/>
        </w:numPr>
        <w:spacing w:before="100" w:beforeAutospacing="1" w:after="100" w:afterAutospacing="1"/>
        <w:rPr>
          <w:rFonts w:cs="Arial"/>
          <w:sz w:val="24"/>
          <w:lang w:eastAsia="cs-CZ"/>
        </w:rPr>
      </w:pPr>
      <w:r w:rsidRPr="002A00FD">
        <w:rPr>
          <w:rFonts w:cs="Arial"/>
          <w:sz w:val="24"/>
          <w:lang w:eastAsia="cs-CZ"/>
        </w:rPr>
        <w:t>jeden uživatel může spravovat více služeb</w:t>
      </w:r>
    </w:p>
    <w:p w:rsidR="009177F9" w:rsidRDefault="009177F9" w:rsidP="009177F9">
      <w:pPr>
        <w:pStyle w:val="Odstavecseseznamem"/>
        <w:numPr>
          <w:ilvl w:val="1"/>
          <w:numId w:val="11"/>
        </w:numPr>
        <w:spacing w:before="100" w:beforeAutospacing="1" w:after="100" w:afterAutospacing="1"/>
        <w:rPr>
          <w:rFonts w:cs="Arial"/>
          <w:sz w:val="24"/>
          <w:lang w:eastAsia="cs-CZ"/>
        </w:rPr>
      </w:pPr>
      <w:r w:rsidRPr="002A00FD">
        <w:rPr>
          <w:rFonts w:cs="Arial"/>
          <w:sz w:val="24"/>
          <w:lang w:eastAsia="cs-CZ"/>
        </w:rPr>
        <w:t>jedna služba může být ke správě přiřazena více uživatelům</w:t>
      </w:r>
    </w:p>
    <w:p w:rsidR="009177F9" w:rsidRDefault="009177F9" w:rsidP="009177F9">
      <w:pPr>
        <w:pStyle w:val="Odstavecseseznamem"/>
        <w:numPr>
          <w:ilvl w:val="1"/>
          <w:numId w:val="11"/>
        </w:numPr>
        <w:spacing w:before="100" w:beforeAutospacing="1" w:after="100" w:afterAutospacing="1"/>
        <w:rPr>
          <w:rFonts w:cs="Arial"/>
          <w:sz w:val="24"/>
          <w:lang w:eastAsia="cs-CZ"/>
        </w:rPr>
      </w:pPr>
      <w:r w:rsidRPr="002A00FD">
        <w:rPr>
          <w:rFonts w:cs="Arial"/>
          <w:sz w:val="24"/>
          <w:lang w:eastAsia="cs-CZ"/>
        </w:rPr>
        <w:t>Každý uživatel si bude moci nastavit, jestli mu budou zprávy chodit také e-mailem. E-mail bude obsahovat pouze informaci o doručení nové zprávy s odkazem na její přečtení (pouze po přihlášení do modulu.</w:t>
      </w:r>
    </w:p>
    <w:p w:rsidR="009177F9" w:rsidRDefault="009177F9" w:rsidP="009177F9">
      <w:pPr>
        <w:pStyle w:val="Odstavecseseznamem"/>
        <w:spacing w:before="100" w:beforeAutospacing="1" w:after="100" w:afterAutospacing="1"/>
        <w:ind w:left="1440"/>
        <w:rPr>
          <w:rFonts w:cs="Arial"/>
          <w:sz w:val="24"/>
          <w:lang w:eastAsia="cs-CZ"/>
        </w:rPr>
      </w:pPr>
    </w:p>
    <w:p w:rsidR="009177F9" w:rsidRPr="002A00FD" w:rsidRDefault="009177F9" w:rsidP="009177F9">
      <w:pPr>
        <w:pStyle w:val="Odstavecseseznamem"/>
        <w:numPr>
          <w:ilvl w:val="0"/>
          <w:numId w:val="11"/>
        </w:numPr>
        <w:spacing w:before="100" w:beforeAutospacing="1" w:after="100" w:afterAutospacing="1"/>
        <w:rPr>
          <w:rFonts w:cs="Arial"/>
          <w:sz w:val="24"/>
          <w:lang w:eastAsia="cs-CZ"/>
        </w:rPr>
      </w:pPr>
      <w:r>
        <w:rPr>
          <w:sz w:val="24"/>
        </w:rPr>
        <w:t>Čt</w:t>
      </w:r>
      <w:r w:rsidRPr="002A00FD">
        <w:rPr>
          <w:sz w:val="24"/>
        </w:rPr>
        <w:t>enář</w:t>
      </w:r>
    </w:p>
    <w:p w:rsidR="009177F9" w:rsidRPr="002A00FD" w:rsidRDefault="009177F9" w:rsidP="009177F9">
      <w:pPr>
        <w:pStyle w:val="Odstavecseseznamem"/>
        <w:numPr>
          <w:ilvl w:val="1"/>
          <w:numId w:val="11"/>
        </w:numPr>
        <w:spacing w:before="100" w:beforeAutospacing="1" w:after="100" w:afterAutospacing="1"/>
        <w:rPr>
          <w:rFonts w:cs="Arial"/>
          <w:sz w:val="24"/>
          <w:lang w:eastAsia="cs-CZ"/>
        </w:rPr>
      </w:pPr>
      <w:r w:rsidRPr="002A00FD">
        <w:rPr>
          <w:sz w:val="24"/>
        </w:rPr>
        <w:t>nahlížení do výstupů z modulu</w:t>
      </w:r>
    </w:p>
    <w:p w:rsidR="001C147A" w:rsidRDefault="001C147A" w:rsidP="00D018C5">
      <w:pPr>
        <w:ind w:left="0"/>
        <w:rPr>
          <w:b/>
          <w:bCs/>
        </w:rPr>
      </w:pPr>
    </w:p>
    <w:p w:rsidR="001C147A" w:rsidRDefault="001C147A" w:rsidP="00D018C5">
      <w:pPr>
        <w:ind w:left="0"/>
        <w:rPr>
          <w:b/>
          <w:bCs/>
        </w:rPr>
      </w:pPr>
    </w:p>
    <w:p w:rsidR="001C147A" w:rsidRDefault="001C147A" w:rsidP="00D018C5">
      <w:pPr>
        <w:ind w:left="0"/>
        <w:rPr>
          <w:b/>
          <w:bCs/>
        </w:rPr>
      </w:pPr>
    </w:p>
    <w:p w:rsidR="001C147A" w:rsidRDefault="001C147A" w:rsidP="00D018C5">
      <w:pPr>
        <w:ind w:left="0"/>
        <w:rPr>
          <w:b/>
          <w:bCs/>
        </w:rPr>
      </w:pPr>
    </w:p>
    <w:p w:rsidR="001C147A" w:rsidRDefault="001C147A" w:rsidP="00D018C5">
      <w:pPr>
        <w:ind w:left="0"/>
        <w:rPr>
          <w:b/>
          <w:bCs/>
        </w:rPr>
      </w:pPr>
    </w:p>
    <w:p w:rsidR="001C147A" w:rsidRDefault="001C147A" w:rsidP="00D018C5">
      <w:pPr>
        <w:ind w:left="0"/>
        <w:rPr>
          <w:b/>
          <w:bCs/>
        </w:rPr>
      </w:pPr>
    </w:p>
    <w:p w:rsidR="00D40572" w:rsidRDefault="00D40572" w:rsidP="00D018C5">
      <w:pPr>
        <w:ind w:left="0"/>
        <w:rPr>
          <w:b/>
          <w:bCs/>
        </w:rPr>
      </w:pPr>
    </w:p>
    <w:p w:rsidR="00D40572" w:rsidRDefault="00D40572" w:rsidP="00D018C5">
      <w:pPr>
        <w:ind w:left="0"/>
        <w:rPr>
          <w:b/>
          <w:bCs/>
        </w:rPr>
      </w:pPr>
    </w:p>
    <w:p w:rsidR="001C147A" w:rsidRDefault="001C147A" w:rsidP="00D018C5">
      <w:pPr>
        <w:ind w:left="0"/>
        <w:rPr>
          <w:b/>
          <w:bCs/>
        </w:rPr>
      </w:pPr>
    </w:p>
    <w:p w:rsidR="003B2BAA" w:rsidRDefault="003B2BAA" w:rsidP="00D018C5">
      <w:pPr>
        <w:ind w:left="0"/>
        <w:rPr>
          <w:b/>
          <w:bCs/>
          <w:sz w:val="24"/>
        </w:rPr>
      </w:pPr>
      <w:r>
        <w:rPr>
          <w:b/>
          <w:bCs/>
          <w:sz w:val="24"/>
        </w:rPr>
        <w:lastRenderedPageBreak/>
        <w:t xml:space="preserve">3. </w:t>
      </w:r>
      <w:r>
        <w:rPr>
          <w:b/>
          <w:bCs/>
          <w:sz w:val="24"/>
        </w:rPr>
        <w:tab/>
        <w:t>Nastavení obrazovky pro úvodní vyhledávání</w:t>
      </w:r>
      <w:r w:rsidR="00D018C5" w:rsidRPr="00D40572">
        <w:rPr>
          <w:b/>
          <w:bCs/>
          <w:sz w:val="24"/>
        </w:rPr>
        <w:t xml:space="preserve"> </w:t>
      </w:r>
    </w:p>
    <w:p w:rsidR="003B2BAA" w:rsidRDefault="003B2BAA" w:rsidP="00D018C5">
      <w:pPr>
        <w:ind w:left="0"/>
        <w:rPr>
          <w:b/>
          <w:bCs/>
          <w:sz w:val="24"/>
        </w:rPr>
      </w:pPr>
    </w:p>
    <w:p w:rsidR="00D018C5" w:rsidRDefault="00D018C5" w:rsidP="003B2BAA">
      <w:pPr>
        <w:pStyle w:val="Odstavecseseznamem"/>
        <w:numPr>
          <w:ilvl w:val="0"/>
          <w:numId w:val="42"/>
        </w:numPr>
        <w:rPr>
          <w:b/>
          <w:bCs/>
          <w:sz w:val="24"/>
        </w:rPr>
      </w:pPr>
      <w:r w:rsidRPr="003B2BAA">
        <w:rPr>
          <w:b/>
          <w:bCs/>
          <w:sz w:val="24"/>
        </w:rPr>
        <w:t>na základě návrhu dodavatele po konzultaci a odsouhlasení zadavatele (rozdílná pro administrátora, pro poskytovatele a pro čtenáře)</w:t>
      </w:r>
    </w:p>
    <w:p w:rsidR="003B2BAA" w:rsidRPr="003B2BAA" w:rsidRDefault="003B2BAA" w:rsidP="003B2BAA">
      <w:pPr>
        <w:pStyle w:val="Odstavecseseznamem"/>
        <w:rPr>
          <w:b/>
          <w:bCs/>
          <w:sz w:val="24"/>
        </w:rPr>
      </w:pPr>
    </w:p>
    <w:p w:rsidR="009177F9" w:rsidRPr="00D40572" w:rsidRDefault="009177F9" w:rsidP="009177F9">
      <w:pPr>
        <w:ind w:left="0"/>
        <w:rPr>
          <w:bCs/>
          <w:sz w:val="24"/>
        </w:rPr>
      </w:pPr>
    </w:p>
    <w:p w:rsidR="001C147A" w:rsidRPr="00D40572" w:rsidRDefault="001C147A" w:rsidP="001C147A">
      <w:pPr>
        <w:pStyle w:val="Odstavecseseznamem"/>
        <w:numPr>
          <w:ilvl w:val="0"/>
          <w:numId w:val="40"/>
        </w:numPr>
        <w:rPr>
          <w:bCs/>
          <w:sz w:val="24"/>
        </w:rPr>
      </w:pPr>
      <w:r w:rsidRPr="00D40572">
        <w:rPr>
          <w:bCs/>
          <w:sz w:val="24"/>
        </w:rPr>
        <w:t>ÚVODNÍ OBRAZOVKA PRO ČTENÁŘ:</w:t>
      </w:r>
    </w:p>
    <w:p w:rsidR="001C147A" w:rsidRPr="00D40572" w:rsidRDefault="001C147A" w:rsidP="001C147A">
      <w:pPr>
        <w:pStyle w:val="Odstavecseseznamem"/>
        <w:rPr>
          <w:bCs/>
          <w:sz w:val="24"/>
        </w:rPr>
      </w:pPr>
    </w:p>
    <w:p w:rsidR="001C147A" w:rsidRPr="00D40572" w:rsidRDefault="001C147A" w:rsidP="009177F9">
      <w:pPr>
        <w:ind w:left="0"/>
        <w:rPr>
          <w:bCs/>
          <w:sz w:val="24"/>
        </w:rPr>
      </w:pPr>
      <w:r w:rsidRPr="00D40572">
        <w:rPr>
          <w:bCs/>
          <w:sz w:val="24"/>
        </w:rPr>
        <w:t>STATISTIKY</w:t>
      </w:r>
    </w:p>
    <w:p w:rsidR="001C147A" w:rsidRPr="00D40572" w:rsidRDefault="001C147A" w:rsidP="009177F9">
      <w:pPr>
        <w:pBdr>
          <w:bottom w:val="single" w:sz="6" w:space="1" w:color="auto"/>
        </w:pBdr>
        <w:ind w:left="0"/>
        <w:rPr>
          <w:bCs/>
          <w:sz w:val="24"/>
        </w:rPr>
      </w:pPr>
    </w:p>
    <w:p w:rsidR="00D40572" w:rsidRPr="00D40572" w:rsidRDefault="00D40572" w:rsidP="009177F9">
      <w:pPr>
        <w:ind w:left="0"/>
        <w:rPr>
          <w:bCs/>
          <w:sz w:val="24"/>
        </w:rPr>
      </w:pPr>
    </w:p>
    <w:p w:rsidR="001C147A" w:rsidRPr="00D40572" w:rsidRDefault="001C147A" w:rsidP="001C147A">
      <w:pPr>
        <w:pStyle w:val="Odstavecseseznamem"/>
        <w:numPr>
          <w:ilvl w:val="0"/>
          <w:numId w:val="40"/>
        </w:numPr>
        <w:rPr>
          <w:bCs/>
          <w:sz w:val="24"/>
        </w:rPr>
      </w:pPr>
      <w:r w:rsidRPr="00D40572">
        <w:rPr>
          <w:bCs/>
          <w:sz w:val="24"/>
        </w:rPr>
        <w:t>ÚVODNÍ OBRAZOVKA PRO POSKYTOVATEL:</w:t>
      </w:r>
    </w:p>
    <w:p w:rsidR="001C147A" w:rsidRPr="00D40572" w:rsidRDefault="001C147A" w:rsidP="001C147A">
      <w:pPr>
        <w:ind w:left="0"/>
        <w:rPr>
          <w:bCs/>
          <w:sz w:val="24"/>
        </w:rPr>
      </w:pPr>
    </w:p>
    <w:p w:rsidR="001C147A" w:rsidRPr="00D40572" w:rsidRDefault="001C147A" w:rsidP="001C147A">
      <w:pPr>
        <w:ind w:left="0"/>
        <w:rPr>
          <w:bCs/>
          <w:sz w:val="24"/>
        </w:rPr>
      </w:pPr>
      <w:r w:rsidRPr="00D40572">
        <w:rPr>
          <w:bCs/>
          <w:sz w:val="24"/>
        </w:rPr>
        <w:t>SLUŽBA:    ID – volba z přiřazených ID u konkrétního poskytovatele</w:t>
      </w:r>
    </w:p>
    <w:p w:rsidR="001C147A" w:rsidRPr="00D40572" w:rsidRDefault="001C147A" w:rsidP="001C147A">
      <w:pPr>
        <w:ind w:left="0"/>
        <w:rPr>
          <w:bCs/>
          <w:sz w:val="24"/>
        </w:rPr>
      </w:pPr>
    </w:p>
    <w:p w:rsidR="001C147A" w:rsidRPr="00D40572" w:rsidRDefault="001C147A" w:rsidP="001C147A">
      <w:pPr>
        <w:ind w:left="0"/>
        <w:rPr>
          <w:bCs/>
          <w:sz w:val="24"/>
        </w:rPr>
      </w:pPr>
      <w:r w:rsidRPr="00D40572">
        <w:rPr>
          <w:bCs/>
          <w:sz w:val="24"/>
        </w:rPr>
        <w:t xml:space="preserve">volba mezi </w:t>
      </w:r>
    </w:p>
    <w:p w:rsidR="001C147A" w:rsidRPr="00D40572" w:rsidRDefault="001C147A" w:rsidP="001C147A">
      <w:pPr>
        <w:ind w:left="0"/>
        <w:rPr>
          <w:bCs/>
          <w:sz w:val="24"/>
        </w:rPr>
      </w:pPr>
      <w:r w:rsidRPr="00D40572">
        <w:rPr>
          <w:bCs/>
          <w:sz w:val="24"/>
        </w:rPr>
        <w:t xml:space="preserve">PODANÉ ŽÁDOSTI – zde možnost editace </w:t>
      </w:r>
    </w:p>
    <w:p w:rsidR="001C147A" w:rsidRPr="00D40572" w:rsidRDefault="001C147A" w:rsidP="001C147A">
      <w:pPr>
        <w:ind w:left="0"/>
        <w:rPr>
          <w:bCs/>
          <w:sz w:val="24"/>
        </w:rPr>
      </w:pPr>
      <w:r w:rsidRPr="00D40572">
        <w:rPr>
          <w:bCs/>
          <w:sz w:val="24"/>
        </w:rPr>
        <w:t xml:space="preserve">ZADÁNÍ NOVÉ ŽÁDOSTI </w:t>
      </w:r>
    </w:p>
    <w:p w:rsidR="001C147A" w:rsidRPr="00D40572" w:rsidRDefault="001C147A" w:rsidP="001C147A">
      <w:pPr>
        <w:ind w:left="0"/>
        <w:rPr>
          <w:bCs/>
          <w:sz w:val="24"/>
        </w:rPr>
      </w:pPr>
    </w:p>
    <w:p w:rsidR="001C147A" w:rsidRPr="00D40572" w:rsidRDefault="001C147A" w:rsidP="001C147A">
      <w:pPr>
        <w:ind w:left="0"/>
        <w:rPr>
          <w:bCs/>
          <w:sz w:val="24"/>
        </w:rPr>
      </w:pPr>
      <w:r w:rsidRPr="00D40572">
        <w:rPr>
          <w:bCs/>
          <w:sz w:val="24"/>
        </w:rPr>
        <w:t xml:space="preserve">NA ÚVODNÍ OBRAZOVCE ZÁLOŽKA S DOKUMENTY VZTAHUJÍCÍMI SE K APLIKACI </w:t>
      </w:r>
    </w:p>
    <w:p w:rsidR="0088190A" w:rsidRPr="00D40572" w:rsidRDefault="0088190A" w:rsidP="001C147A">
      <w:pPr>
        <w:pBdr>
          <w:bottom w:val="single" w:sz="6" w:space="1" w:color="auto"/>
        </w:pBdr>
        <w:ind w:left="0"/>
        <w:rPr>
          <w:bCs/>
          <w:sz w:val="24"/>
        </w:rPr>
      </w:pPr>
    </w:p>
    <w:p w:rsidR="00D40572" w:rsidRPr="00D40572" w:rsidRDefault="00D40572" w:rsidP="001C147A">
      <w:pPr>
        <w:ind w:left="0"/>
        <w:rPr>
          <w:bCs/>
          <w:sz w:val="24"/>
        </w:rPr>
      </w:pPr>
    </w:p>
    <w:p w:rsidR="001C147A" w:rsidRPr="00D40572" w:rsidRDefault="001C147A" w:rsidP="001C147A">
      <w:pPr>
        <w:pStyle w:val="Odstavecseseznamem"/>
        <w:numPr>
          <w:ilvl w:val="0"/>
          <w:numId w:val="40"/>
        </w:numPr>
        <w:rPr>
          <w:bCs/>
          <w:sz w:val="24"/>
        </w:rPr>
      </w:pPr>
      <w:r w:rsidRPr="00D40572">
        <w:rPr>
          <w:bCs/>
          <w:sz w:val="24"/>
        </w:rPr>
        <w:t>ÚVODNÍ OBRAZOVKA PRO ADMINISTRÁTOR:</w:t>
      </w:r>
    </w:p>
    <w:p w:rsidR="001C147A" w:rsidRPr="00D40572" w:rsidRDefault="001C147A" w:rsidP="001C147A">
      <w:pPr>
        <w:ind w:left="0"/>
        <w:rPr>
          <w:bCs/>
          <w:sz w:val="24"/>
        </w:rPr>
      </w:pPr>
    </w:p>
    <w:p w:rsidR="001C147A" w:rsidRPr="00D40572" w:rsidRDefault="001C147A" w:rsidP="001C147A">
      <w:pPr>
        <w:ind w:left="0"/>
        <w:rPr>
          <w:bCs/>
          <w:sz w:val="24"/>
        </w:rPr>
      </w:pPr>
      <w:r w:rsidRPr="00D40572">
        <w:rPr>
          <w:bCs/>
          <w:sz w:val="24"/>
        </w:rPr>
        <w:t>volba mezi</w:t>
      </w:r>
    </w:p>
    <w:p w:rsidR="001C147A" w:rsidRPr="00D40572" w:rsidRDefault="001C147A" w:rsidP="001C147A">
      <w:pPr>
        <w:ind w:left="0"/>
        <w:rPr>
          <w:bCs/>
          <w:sz w:val="24"/>
        </w:rPr>
      </w:pPr>
      <w:r w:rsidRPr="00D40572">
        <w:rPr>
          <w:bCs/>
          <w:sz w:val="24"/>
        </w:rPr>
        <w:t>STATISTIKY</w:t>
      </w:r>
    </w:p>
    <w:p w:rsidR="001C147A" w:rsidRPr="00D40572" w:rsidRDefault="001C147A" w:rsidP="001C147A">
      <w:pPr>
        <w:ind w:left="0"/>
        <w:rPr>
          <w:bCs/>
          <w:sz w:val="24"/>
        </w:rPr>
      </w:pPr>
      <w:r w:rsidRPr="00D40572">
        <w:rPr>
          <w:bCs/>
          <w:sz w:val="24"/>
        </w:rPr>
        <w:t>ŽÁDOSTI – PODANÉ ŽÁDOSTI – výběr možný dle všech položek uvedených u žádostí</w:t>
      </w:r>
    </w:p>
    <w:p w:rsidR="00D40572" w:rsidRDefault="001C147A" w:rsidP="009177F9">
      <w:pPr>
        <w:ind w:left="0"/>
        <w:rPr>
          <w:bCs/>
          <w:sz w:val="24"/>
        </w:rPr>
      </w:pPr>
      <w:r w:rsidRPr="00D40572">
        <w:rPr>
          <w:bCs/>
          <w:sz w:val="24"/>
        </w:rPr>
        <w:t xml:space="preserve">ADMINISTRACE </w:t>
      </w:r>
      <w:r w:rsidR="00493730" w:rsidRPr="00D40572">
        <w:rPr>
          <w:bCs/>
          <w:sz w:val="24"/>
        </w:rPr>
        <w:t>–</w:t>
      </w:r>
      <w:r w:rsidRPr="00D40572">
        <w:rPr>
          <w:bCs/>
          <w:sz w:val="24"/>
        </w:rPr>
        <w:t xml:space="preserve"> </w:t>
      </w:r>
      <w:r w:rsidR="00493730" w:rsidRPr="00D40572">
        <w:rPr>
          <w:bCs/>
          <w:sz w:val="24"/>
        </w:rPr>
        <w:t xml:space="preserve">v rámci této složky: </w:t>
      </w:r>
    </w:p>
    <w:p w:rsidR="001C147A" w:rsidRPr="00D40572" w:rsidRDefault="00493730" w:rsidP="00D40572">
      <w:pPr>
        <w:pStyle w:val="Odstavecseseznamem"/>
        <w:numPr>
          <w:ilvl w:val="0"/>
          <w:numId w:val="41"/>
        </w:numPr>
        <w:rPr>
          <w:bCs/>
          <w:sz w:val="24"/>
        </w:rPr>
      </w:pPr>
      <w:r w:rsidRPr="00D40572">
        <w:rPr>
          <w:bCs/>
          <w:sz w:val="24"/>
        </w:rPr>
        <w:t xml:space="preserve">NOVÁ SLUŽBA </w:t>
      </w:r>
      <w:r w:rsidR="0088190A" w:rsidRPr="00D40572">
        <w:rPr>
          <w:bCs/>
          <w:sz w:val="24"/>
        </w:rPr>
        <w:t>(název poskytovatele, druh služby a ID)</w:t>
      </w:r>
    </w:p>
    <w:p w:rsidR="001C147A" w:rsidRPr="00D40572" w:rsidRDefault="0088190A" w:rsidP="00D40572">
      <w:pPr>
        <w:pStyle w:val="Odstavecseseznamem"/>
        <w:numPr>
          <w:ilvl w:val="0"/>
          <w:numId w:val="41"/>
        </w:numPr>
        <w:rPr>
          <w:bCs/>
          <w:sz w:val="24"/>
        </w:rPr>
      </w:pPr>
      <w:r w:rsidRPr="00D40572">
        <w:rPr>
          <w:bCs/>
          <w:sz w:val="24"/>
        </w:rPr>
        <w:t>SEZNAM SLUŽEB</w:t>
      </w:r>
    </w:p>
    <w:p w:rsidR="00D40572" w:rsidRPr="00D40572" w:rsidRDefault="00D40572" w:rsidP="00D40572">
      <w:pPr>
        <w:pStyle w:val="Odstavecseseznamem"/>
        <w:numPr>
          <w:ilvl w:val="0"/>
          <w:numId w:val="41"/>
        </w:numPr>
        <w:rPr>
          <w:bCs/>
          <w:sz w:val="24"/>
        </w:rPr>
      </w:pPr>
      <w:r w:rsidRPr="00D40572">
        <w:rPr>
          <w:bCs/>
          <w:sz w:val="24"/>
        </w:rPr>
        <w:t>NOVÝ DRUH SLUŽBY</w:t>
      </w:r>
    </w:p>
    <w:p w:rsidR="0088190A" w:rsidRPr="00D40572" w:rsidRDefault="0088190A" w:rsidP="00D40572">
      <w:pPr>
        <w:pStyle w:val="Odstavecseseznamem"/>
        <w:numPr>
          <w:ilvl w:val="0"/>
          <w:numId w:val="41"/>
        </w:numPr>
        <w:rPr>
          <w:bCs/>
          <w:sz w:val="24"/>
        </w:rPr>
      </w:pPr>
      <w:r w:rsidRPr="00D40572">
        <w:rPr>
          <w:bCs/>
          <w:sz w:val="24"/>
        </w:rPr>
        <w:t>SEZNAM DRUHŮ SLUŽEB</w:t>
      </w:r>
      <w:r w:rsidRPr="00D40572">
        <w:rPr>
          <w:bCs/>
          <w:sz w:val="24"/>
        </w:rPr>
        <w:tab/>
      </w:r>
    </w:p>
    <w:p w:rsidR="0088190A" w:rsidRPr="00D40572" w:rsidRDefault="0088190A" w:rsidP="009177F9">
      <w:pPr>
        <w:ind w:left="0"/>
        <w:rPr>
          <w:bCs/>
          <w:sz w:val="24"/>
        </w:rPr>
      </w:pPr>
      <w:r w:rsidRPr="00D40572">
        <w:rPr>
          <w:bCs/>
          <w:sz w:val="24"/>
        </w:rPr>
        <w:t xml:space="preserve">                                                                   </w:t>
      </w:r>
    </w:p>
    <w:p w:rsidR="0088190A" w:rsidRPr="00D40572" w:rsidRDefault="0088190A" w:rsidP="0088190A">
      <w:pPr>
        <w:ind w:left="0"/>
        <w:rPr>
          <w:bCs/>
          <w:sz w:val="24"/>
        </w:rPr>
      </w:pPr>
      <w:r w:rsidRPr="00D40572">
        <w:rPr>
          <w:bCs/>
          <w:sz w:val="24"/>
        </w:rPr>
        <w:t>NA ÚVODNÍ OBRAZOVCE ZÁLOŽKA S DOKUMENTY VZTAHUJÍCÍMI SE K</w:t>
      </w:r>
      <w:r w:rsidR="00D40572">
        <w:rPr>
          <w:bCs/>
          <w:sz w:val="24"/>
        </w:rPr>
        <w:t> </w:t>
      </w:r>
      <w:r w:rsidRPr="00D40572">
        <w:rPr>
          <w:bCs/>
          <w:sz w:val="24"/>
        </w:rPr>
        <w:t>APLIKACI</w:t>
      </w:r>
      <w:r w:rsidR="00D40572">
        <w:rPr>
          <w:bCs/>
          <w:sz w:val="24"/>
        </w:rPr>
        <w:t xml:space="preserve"> s možností editace</w:t>
      </w:r>
      <w:r w:rsidRPr="00D40572">
        <w:rPr>
          <w:bCs/>
          <w:sz w:val="24"/>
        </w:rPr>
        <w:t xml:space="preserve"> (</w:t>
      </w:r>
      <w:r w:rsidR="00D40572">
        <w:rPr>
          <w:bCs/>
          <w:sz w:val="24"/>
        </w:rPr>
        <w:t>edituje pouze</w:t>
      </w:r>
      <w:r w:rsidRPr="00D40572">
        <w:rPr>
          <w:bCs/>
          <w:sz w:val="24"/>
        </w:rPr>
        <w:t xml:space="preserve"> Administrátor – např. Metodika práce s aplikací, Souhlas se zpracováním osobních údajů)</w:t>
      </w:r>
    </w:p>
    <w:p w:rsidR="00D40572" w:rsidRDefault="00D40572" w:rsidP="0088190A">
      <w:pPr>
        <w:ind w:left="0"/>
        <w:rPr>
          <w:b/>
          <w:bCs/>
        </w:rPr>
      </w:pPr>
    </w:p>
    <w:p w:rsidR="00D40572" w:rsidRDefault="00D40572" w:rsidP="0088190A">
      <w:pPr>
        <w:ind w:left="0"/>
        <w:rPr>
          <w:b/>
          <w:bCs/>
        </w:rPr>
      </w:pPr>
    </w:p>
    <w:p w:rsidR="00D40572" w:rsidRDefault="00D40572" w:rsidP="0088190A">
      <w:pPr>
        <w:ind w:left="0"/>
        <w:rPr>
          <w:b/>
          <w:bCs/>
        </w:rPr>
      </w:pPr>
    </w:p>
    <w:p w:rsidR="00D40572" w:rsidRDefault="00D40572" w:rsidP="0088190A">
      <w:pPr>
        <w:ind w:left="0"/>
        <w:rPr>
          <w:b/>
          <w:bCs/>
        </w:rPr>
      </w:pPr>
    </w:p>
    <w:p w:rsidR="00D40572" w:rsidRDefault="00D40572" w:rsidP="0088190A">
      <w:pPr>
        <w:ind w:left="0"/>
        <w:rPr>
          <w:b/>
          <w:bCs/>
        </w:rPr>
      </w:pPr>
    </w:p>
    <w:p w:rsidR="003B2BAA" w:rsidRDefault="003B2BAA" w:rsidP="0088190A">
      <w:pPr>
        <w:ind w:left="0"/>
        <w:rPr>
          <w:b/>
          <w:bCs/>
          <w:sz w:val="24"/>
        </w:rPr>
      </w:pPr>
      <w:r>
        <w:rPr>
          <w:b/>
          <w:bCs/>
          <w:sz w:val="24"/>
        </w:rPr>
        <w:t xml:space="preserve">4. </w:t>
      </w:r>
      <w:r>
        <w:rPr>
          <w:b/>
          <w:bCs/>
          <w:sz w:val="24"/>
        </w:rPr>
        <w:tab/>
        <w:t>Migrace dat</w:t>
      </w:r>
    </w:p>
    <w:p w:rsidR="003B2BAA" w:rsidRDefault="003B2BAA" w:rsidP="0088190A">
      <w:pPr>
        <w:ind w:left="0"/>
        <w:rPr>
          <w:b/>
          <w:bCs/>
          <w:sz w:val="24"/>
        </w:rPr>
      </w:pPr>
    </w:p>
    <w:p w:rsidR="00D40572" w:rsidRDefault="00D40572" w:rsidP="0088190A">
      <w:pPr>
        <w:ind w:left="0"/>
        <w:rPr>
          <w:b/>
          <w:bCs/>
          <w:sz w:val="24"/>
        </w:rPr>
      </w:pPr>
      <w:r w:rsidRPr="00D40572">
        <w:rPr>
          <w:b/>
          <w:bCs/>
          <w:sz w:val="24"/>
        </w:rPr>
        <w:t>Požadavek na migraci všech dat ze stávající aplikace do nové aplikace (žádosti, statistiky, seznamy služeb, seznamy druhů služeb, přihlášení uživatelé)</w:t>
      </w:r>
    </w:p>
    <w:p w:rsidR="002B25A1" w:rsidRDefault="002B25A1" w:rsidP="0088190A">
      <w:pPr>
        <w:ind w:left="0"/>
        <w:rPr>
          <w:b/>
          <w:bCs/>
          <w:sz w:val="24"/>
        </w:rPr>
      </w:pPr>
    </w:p>
    <w:p w:rsidR="002B25A1" w:rsidRDefault="002B25A1" w:rsidP="0088190A">
      <w:pPr>
        <w:ind w:left="0"/>
        <w:rPr>
          <w:b/>
          <w:bCs/>
          <w:sz w:val="24"/>
        </w:rPr>
      </w:pPr>
    </w:p>
    <w:p w:rsidR="002B25A1" w:rsidRDefault="002B25A1" w:rsidP="0088190A">
      <w:pPr>
        <w:ind w:left="0"/>
        <w:rPr>
          <w:b/>
          <w:bCs/>
          <w:sz w:val="24"/>
        </w:rPr>
      </w:pPr>
    </w:p>
    <w:p w:rsidR="002B25A1" w:rsidRDefault="002B25A1" w:rsidP="0088190A">
      <w:pPr>
        <w:ind w:left="0"/>
        <w:rPr>
          <w:b/>
          <w:bCs/>
          <w:sz w:val="24"/>
        </w:rPr>
      </w:pPr>
    </w:p>
    <w:p w:rsidR="002B25A1" w:rsidRPr="004451E5" w:rsidRDefault="002B25A1" w:rsidP="0088190A">
      <w:pPr>
        <w:ind w:left="0"/>
        <w:rPr>
          <w:b/>
          <w:bCs/>
          <w:sz w:val="24"/>
        </w:rPr>
      </w:pPr>
      <w:bookmarkStart w:id="15" w:name="_GoBack"/>
      <w:bookmarkEnd w:id="15"/>
      <w:r w:rsidRPr="004451E5">
        <w:rPr>
          <w:b/>
          <w:bCs/>
          <w:sz w:val="24"/>
        </w:rPr>
        <w:lastRenderedPageBreak/>
        <w:t xml:space="preserve">5. </w:t>
      </w:r>
      <w:r w:rsidRPr="004451E5">
        <w:rPr>
          <w:b/>
          <w:bCs/>
          <w:sz w:val="24"/>
        </w:rPr>
        <w:tab/>
        <w:t>S</w:t>
      </w:r>
      <w:r w:rsidRPr="004451E5">
        <w:rPr>
          <w:rFonts w:cs="Arial"/>
          <w:b/>
          <w:sz w:val="24"/>
        </w:rPr>
        <w:t>mlouva o zpracování osobních údajů</w:t>
      </w:r>
    </w:p>
    <w:p w:rsidR="00E33AD7" w:rsidRPr="004451E5" w:rsidRDefault="00E33AD7" w:rsidP="0088190A">
      <w:pPr>
        <w:ind w:left="0"/>
        <w:rPr>
          <w:b/>
          <w:bCs/>
          <w:sz w:val="24"/>
        </w:rPr>
      </w:pPr>
    </w:p>
    <w:p w:rsidR="002B25A1" w:rsidRDefault="002B25A1" w:rsidP="002B25A1">
      <w:pPr>
        <w:ind w:left="0"/>
        <w:rPr>
          <w:rFonts w:cs="Arial"/>
          <w:sz w:val="24"/>
        </w:rPr>
      </w:pPr>
      <w:r w:rsidRPr="004451E5">
        <w:rPr>
          <w:rFonts w:cs="Arial"/>
          <w:sz w:val="24"/>
        </w:rPr>
        <w:t>Pokud bude pro poskytování služeb IT podpory nevyhnutelné, aby poskytovatel měl systematický přístup k osobním údajům zpracovávaným v rámci modulu pro sledování duplicit v žádostech o zařazení do pobytové sociální služby (tento přístup k osobním údajům nebude hlavním předmětem podpůrné služby), bude poskytovatel IT podpory v postavení zpracovatele osobních údajů a správce osobních údajů (Plzeňský kraj) s ním uzavře smlouvu o zpracování osobních údajů podle článku 28 Nařízení Evropského parlamentu a Rady (EU) 2016/679 ze dne 27. dubna 2016 o ochraně fyzických osob v souvislosti se zpracováním osobních údajů a o volném pohybu těchto údajů a o zrušení směrnice 95/46/ES (obecné nařízení o ochraně osobních údajů).</w:t>
      </w:r>
      <w:r>
        <w:rPr>
          <w:rFonts w:cs="Arial"/>
          <w:sz w:val="24"/>
        </w:rPr>
        <w:t xml:space="preserve"> </w:t>
      </w:r>
    </w:p>
    <w:p w:rsidR="00E33AD7" w:rsidRPr="00D40572" w:rsidRDefault="00E33AD7" w:rsidP="0088190A">
      <w:pPr>
        <w:ind w:left="0"/>
        <w:rPr>
          <w:b/>
          <w:bCs/>
          <w:sz w:val="24"/>
        </w:rPr>
      </w:pPr>
    </w:p>
    <w:p w:rsidR="00D40572" w:rsidRDefault="00D40572" w:rsidP="0088190A">
      <w:pPr>
        <w:ind w:left="0"/>
        <w:rPr>
          <w:b/>
          <w:bCs/>
        </w:rPr>
      </w:pPr>
    </w:p>
    <w:p w:rsidR="00D40572" w:rsidRDefault="00D40572" w:rsidP="0088190A">
      <w:pPr>
        <w:ind w:left="0"/>
        <w:rPr>
          <w:b/>
          <w:bCs/>
        </w:rPr>
      </w:pPr>
    </w:p>
    <w:p w:rsidR="001C147A" w:rsidRDefault="001C147A" w:rsidP="009177F9">
      <w:pPr>
        <w:ind w:left="0"/>
        <w:rPr>
          <w:b/>
          <w:bCs/>
        </w:rPr>
      </w:pPr>
    </w:p>
    <w:p w:rsidR="009177F9" w:rsidRPr="004D2085" w:rsidRDefault="009177F9" w:rsidP="004D2085">
      <w:pPr>
        <w:spacing w:after="160" w:line="256" w:lineRule="auto"/>
        <w:ind w:left="0"/>
        <w:jc w:val="left"/>
        <w:rPr>
          <w:rFonts w:cs="Arial"/>
          <w:sz w:val="24"/>
        </w:rPr>
      </w:pPr>
    </w:p>
    <w:sectPr w:rsidR="009177F9" w:rsidRPr="004D2085" w:rsidSect="00C1613A">
      <w:headerReference w:type="default" r:id="rId16"/>
      <w:footerReference w:type="default" r:id="rId17"/>
      <w:headerReference w:type="first" r:id="rId18"/>
      <w:type w:val="oddPage"/>
      <w:pgSz w:w="11906" w:h="16838" w:code="9"/>
      <w:pgMar w:top="1418" w:right="1418" w:bottom="1418" w:left="1440" w:header="426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95B68E5" w16cid:durableId="1D299F92"/>
  <w16cid:commentId w16cid:paraId="0D1AC4F8" w16cid:durableId="1D299F65"/>
  <w16cid:commentId w16cid:paraId="1741FBA4" w16cid:durableId="1D299FA6"/>
  <w16cid:commentId w16cid:paraId="1B024666" w16cid:durableId="1D29A40C"/>
  <w16cid:commentId w16cid:paraId="3D4A706F" w16cid:durableId="1D29A4A9"/>
  <w16cid:commentId w16cid:paraId="4CF8BDB7" w16cid:durableId="1D29A50E"/>
  <w16cid:commentId w16cid:paraId="3C9F45A0" w16cid:durableId="1D29A55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D44" w:rsidRDefault="00370D44">
      <w:r>
        <w:separator/>
      </w:r>
    </w:p>
  </w:endnote>
  <w:endnote w:type="continuationSeparator" w:id="0">
    <w:p w:rsidR="00370D44" w:rsidRDefault="00370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9E9" w:rsidRDefault="000B59E9">
    <w:pPr>
      <w:pStyle w:val="Zpat"/>
      <w:pBdr>
        <w:top w:val="single" w:sz="4" w:space="1" w:color="auto"/>
      </w:pBdr>
    </w:pPr>
    <w:r>
      <w:fldChar w:fldCharType="begin"/>
    </w:r>
    <w:r>
      <w:instrText xml:space="preserve"> PAGE </w:instrText>
    </w:r>
    <w:r>
      <w:fldChar w:fldCharType="separate"/>
    </w:r>
    <w:r w:rsidR="004451E5">
      <w:rPr>
        <w:noProof/>
      </w:rPr>
      <w:t>8</w:t>
    </w:r>
    <w:r>
      <w:fldChar w:fldCharType="end"/>
    </w:r>
    <w:r>
      <w:t xml:space="preserve"> / </w:t>
    </w:r>
    <w:r w:rsidR="004451E5">
      <w:rPr>
        <w:noProof/>
      </w:rPr>
      <w:fldChar w:fldCharType="begin"/>
    </w:r>
    <w:r w:rsidR="004451E5">
      <w:rPr>
        <w:noProof/>
      </w:rPr>
      <w:instrText xml:space="preserve"> NUMPAGES </w:instrText>
    </w:r>
    <w:r w:rsidR="004451E5">
      <w:rPr>
        <w:noProof/>
      </w:rPr>
      <w:fldChar w:fldCharType="separate"/>
    </w:r>
    <w:r w:rsidR="004451E5">
      <w:rPr>
        <w:noProof/>
      </w:rPr>
      <w:t>9</w:t>
    </w:r>
    <w:r w:rsidR="004451E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D44" w:rsidRDefault="00370D44">
      <w:r>
        <w:separator/>
      </w:r>
    </w:p>
  </w:footnote>
  <w:footnote w:type="continuationSeparator" w:id="0">
    <w:p w:rsidR="00370D44" w:rsidRDefault="00370D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9E9" w:rsidRDefault="000B59E9" w:rsidP="009A2A36">
    <w:pPr>
      <w:ind w:left="0"/>
    </w:pPr>
  </w:p>
  <w:p w:rsidR="009A2A36" w:rsidRPr="009A2A36" w:rsidRDefault="009A2A36" w:rsidP="009A2A36">
    <w:pPr>
      <w:ind w:left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9E9" w:rsidRDefault="000B59E9" w:rsidP="00C1613A">
    <w:pPr>
      <w:pStyle w:val="Zhlav"/>
      <w:ind w:left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1187D"/>
    <w:multiLevelType w:val="hybridMultilevel"/>
    <w:tmpl w:val="349A6C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D32E9"/>
    <w:multiLevelType w:val="hybridMultilevel"/>
    <w:tmpl w:val="B02072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676A4"/>
    <w:multiLevelType w:val="hybridMultilevel"/>
    <w:tmpl w:val="6D280B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2051B7"/>
    <w:multiLevelType w:val="hybridMultilevel"/>
    <w:tmpl w:val="1BEA3D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1020DA"/>
    <w:multiLevelType w:val="hybridMultilevel"/>
    <w:tmpl w:val="3EB8764C"/>
    <w:lvl w:ilvl="0" w:tplc="11DA48A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66517"/>
    <w:multiLevelType w:val="hybridMultilevel"/>
    <w:tmpl w:val="CEE857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5F690A"/>
    <w:multiLevelType w:val="hybridMultilevel"/>
    <w:tmpl w:val="054EF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2D4247"/>
    <w:multiLevelType w:val="hybridMultilevel"/>
    <w:tmpl w:val="DE96D6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F617FA"/>
    <w:multiLevelType w:val="hybridMultilevel"/>
    <w:tmpl w:val="EBCA3E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051D72"/>
    <w:multiLevelType w:val="hybridMultilevel"/>
    <w:tmpl w:val="2646B6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103936"/>
    <w:multiLevelType w:val="hybridMultilevel"/>
    <w:tmpl w:val="22F0B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EB403B"/>
    <w:multiLevelType w:val="hybridMultilevel"/>
    <w:tmpl w:val="A5BCC1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6021BD"/>
    <w:multiLevelType w:val="hybridMultilevel"/>
    <w:tmpl w:val="12C21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11288E"/>
    <w:multiLevelType w:val="hybridMultilevel"/>
    <w:tmpl w:val="FFFAC5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D5056B"/>
    <w:multiLevelType w:val="hybridMultilevel"/>
    <w:tmpl w:val="F1F01E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BE57A1"/>
    <w:multiLevelType w:val="hybridMultilevel"/>
    <w:tmpl w:val="FBC2DD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B80B8D"/>
    <w:multiLevelType w:val="hybridMultilevel"/>
    <w:tmpl w:val="2EA62404"/>
    <w:lvl w:ilvl="0" w:tplc="268655C2">
      <w:start w:val="1"/>
      <w:numFmt w:val="bullet"/>
      <w:pStyle w:val="Normalitems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28025AE4">
      <w:start w:val="3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291E2AEF"/>
    <w:multiLevelType w:val="hybridMultilevel"/>
    <w:tmpl w:val="7968E6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B37D5"/>
    <w:multiLevelType w:val="hybridMultilevel"/>
    <w:tmpl w:val="6F7ED4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7F4325"/>
    <w:multiLevelType w:val="hybridMultilevel"/>
    <w:tmpl w:val="3FC0F3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231A8"/>
    <w:multiLevelType w:val="hybridMultilevel"/>
    <w:tmpl w:val="793ED8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5A3CCA"/>
    <w:multiLevelType w:val="hybridMultilevel"/>
    <w:tmpl w:val="C51A19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5D1FA4"/>
    <w:multiLevelType w:val="hybridMultilevel"/>
    <w:tmpl w:val="2162F860"/>
    <w:lvl w:ilvl="0" w:tplc="11DA48A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842376"/>
    <w:multiLevelType w:val="hybridMultilevel"/>
    <w:tmpl w:val="5FEA0E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084528"/>
    <w:multiLevelType w:val="hybridMultilevel"/>
    <w:tmpl w:val="989E89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257D1E"/>
    <w:multiLevelType w:val="hybridMultilevel"/>
    <w:tmpl w:val="6D9095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7128EF"/>
    <w:multiLevelType w:val="hybridMultilevel"/>
    <w:tmpl w:val="1E40CE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142DB2"/>
    <w:multiLevelType w:val="hybridMultilevel"/>
    <w:tmpl w:val="AC747A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0714A4"/>
    <w:multiLevelType w:val="hybridMultilevel"/>
    <w:tmpl w:val="2F285E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5F6789"/>
    <w:multiLevelType w:val="hybridMultilevel"/>
    <w:tmpl w:val="83F4CA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997E05"/>
    <w:multiLevelType w:val="hybridMultilevel"/>
    <w:tmpl w:val="A4E2EA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EF3CC7"/>
    <w:multiLevelType w:val="hybridMultilevel"/>
    <w:tmpl w:val="B8701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2E4806"/>
    <w:multiLevelType w:val="hybridMultilevel"/>
    <w:tmpl w:val="C5C840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3D374B"/>
    <w:multiLevelType w:val="multilevel"/>
    <w:tmpl w:val="2BBE717A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1924D69"/>
    <w:multiLevelType w:val="hybridMultilevel"/>
    <w:tmpl w:val="FE54964C"/>
    <w:lvl w:ilvl="0" w:tplc="19203BC8">
      <w:start w:val="1"/>
      <w:numFmt w:val="decimal"/>
      <w:pStyle w:val="Nadpis6"/>
      <w:lvlText w:val="%1."/>
      <w:lvlJc w:val="left"/>
      <w:pPr>
        <w:tabs>
          <w:tab w:val="num" w:pos="1571"/>
        </w:tabs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5" w15:restartNumberingAfterBreak="0">
    <w:nsid w:val="746B7CD7"/>
    <w:multiLevelType w:val="hybridMultilevel"/>
    <w:tmpl w:val="69DEC9A2"/>
    <w:lvl w:ilvl="0" w:tplc="779CF92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D30453"/>
    <w:multiLevelType w:val="hybridMultilevel"/>
    <w:tmpl w:val="2C7CD9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93158C"/>
    <w:multiLevelType w:val="hybridMultilevel"/>
    <w:tmpl w:val="882A33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2B497A"/>
    <w:multiLevelType w:val="hybridMultilevel"/>
    <w:tmpl w:val="DE9EE94A"/>
    <w:lvl w:ilvl="0" w:tplc="BC24460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2E4657"/>
    <w:multiLevelType w:val="hybridMultilevel"/>
    <w:tmpl w:val="81F62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F7559F"/>
    <w:multiLevelType w:val="hybridMultilevel"/>
    <w:tmpl w:val="FC5ABE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4"/>
  </w:num>
  <w:num w:numId="3">
    <w:abstractNumId w:val="16"/>
  </w:num>
  <w:num w:numId="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4"/>
  </w:num>
  <w:num w:numId="7">
    <w:abstractNumId w:val="38"/>
  </w:num>
  <w:num w:numId="8">
    <w:abstractNumId w:val="24"/>
  </w:num>
  <w:num w:numId="9">
    <w:abstractNumId w:val="30"/>
  </w:num>
  <w:num w:numId="10">
    <w:abstractNumId w:val="28"/>
  </w:num>
  <w:num w:numId="11">
    <w:abstractNumId w:val="13"/>
  </w:num>
  <w:num w:numId="12">
    <w:abstractNumId w:val="40"/>
  </w:num>
  <w:num w:numId="13">
    <w:abstractNumId w:val="32"/>
  </w:num>
  <w:num w:numId="14">
    <w:abstractNumId w:val="36"/>
  </w:num>
  <w:num w:numId="15">
    <w:abstractNumId w:val="21"/>
  </w:num>
  <w:num w:numId="16">
    <w:abstractNumId w:val="20"/>
  </w:num>
  <w:num w:numId="17">
    <w:abstractNumId w:val="6"/>
  </w:num>
  <w:num w:numId="18">
    <w:abstractNumId w:val="19"/>
  </w:num>
  <w:num w:numId="19">
    <w:abstractNumId w:val="12"/>
  </w:num>
  <w:num w:numId="20">
    <w:abstractNumId w:val="5"/>
  </w:num>
  <w:num w:numId="21">
    <w:abstractNumId w:val="39"/>
  </w:num>
  <w:num w:numId="22">
    <w:abstractNumId w:val="37"/>
  </w:num>
  <w:num w:numId="23">
    <w:abstractNumId w:val="10"/>
  </w:num>
  <w:num w:numId="24">
    <w:abstractNumId w:val="14"/>
  </w:num>
  <w:num w:numId="25">
    <w:abstractNumId w:val="18"/>
  </w:num>
  <w:num w:numId="26">
    <w:abstractNumId w:val="25"/>
  </w:num>
  <w:num w:numId="27">
    <w:abstractNumId w:val="31"/>
  </w:num>
  <w:num w:numId="28">
    <w:abstractNumId w:val="26"/>
  </w:num>
  <w:num w:numId="29">
    <w:abstractNumId w:val="11"/>
  </w:num>
  <w:num w:numId="30">
    <w:abstractNumId w:val="1"/>
  </w:num>
  <w:num w:numId="31">
    <w:abstractNumId w:val="23"/>
  </w:num>
  <w:num w:numId="32">
    <w:abstractNumId w:val="3"/>
  </w:num>
  <w:num w:numId="33">
    <w:abstractNumId w:val="8"/>
  </w:num>
  <w:num w:numId="34">
    <w:abstractNumId w:val="7"/>
  </w:num>
  <w:num w:numId="35">
    <w:abstractNumId w:val="17"/>
  </w:num>
  <w:num w:numId="36">
    <w:abstractNumId w:val="0"/>
  </w:num>
  <w:num w:numId="37">
    <w:abstractNumId w:val="29"/>
  </w:num>
  <w:num w:numId="38">
    <w:abstractNumId w:val="2"/>
  </w:num>
  <w:num w:numId="39">
    <w:abstractNumId w:val="15"/>
  </w:num>
  <w:num w:numId="40">
    <w:abstractNumId w:val="27"/>
  </w:num>
  <w:num w:numId="41">
    <w:abstractNumId w:val="22"/>
  </w:num>
  <w:num w:numId="42">
    <w:abstractNumId w:val="3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83B"/>
    <w:rsid w:val="00000544"/>
    <w:rsid w:val="00003CDB"/>
    <w:rsid w:val="00013ACE"/>
    <w:rsid w:val="00014A14"/>
    <w:rsid w:val="000258D7"/>
    <w:rsid w:val="00025A06"/>
    <w:rsid w:val="000266F5"/>
    <w:rsid w:val="00031F81"/>
    <w:rsid w:val="00040487"/>
    <w:rsid w:val="00047013"/>
    <w:rsid w:val="000631A1"/>
    <w:rsid w:val="00066C45"/>
    <w:rsid w:val="000827CC"/>
    <w:rsid w:val="000855D9"/>
    <w:rsid w:val="000946CC"/>
    <w:rsid w:val="00095CD3"/>
    <w:rsid w:val="000B59E9"/>
    <w:rsid w:val="000B6482"/>
    <w:rsid w:val="000B69D0"/>
    <w:rsid w:val="000C2F81"/>
    <w:rsid w:val="000C4FFF"/>
    <w:rsid w:val="000E68DA"/>
    <w:rsid w:val="000F1AAB"/>
    <w:rsid w:val="00101E2D"/>
    <w:rsid w:val="0010530E"/>
    <w:rsid w:val="00111EC6"/>
    <w:rsid w:val="00114008"/>
    <w:rsid w:val="00131BBE"/>
    <w:rsid w:val="00134A01"/>
    <w:rsid w:val="00135BF1"/>
    <w:rsid w:val="001459B0"/>
    <w:rsid w:val="00155998"/>
    <w:rsid w:val="001641E9"/>
    <w:rsid w:val="00164629"/>
    <w:rsid w:val="00164841"/>
    <w:rsid w:val="0017158A"/>
    <w:rsid w:val="00177AE2"/>
    <w:rsid w:val="00184B44"/>
    <w:rsid w:val="00186587"/>
    <w:rsid w:val="0019052A"/>
    <w:rsid w:val="001933CF"/>
    <w:rsid w:val="001A5D93"/>
    <w:rsid w:val="001B186C"/>
    <w:rsid w:val="001B3C25"/>
    <w:rsid w:val="001C147A"/>
    <w:rsid w:val="001C2A63"/>
    <w:rsid w:val="001C4048"/>
    <w:rsid w:val="001C43C6"/>
    <w:rsid w:val="001E087A"/>
    <w:rsid w:val="001E40FF"/>
    <w:rsid w:val="001E5312"/>
    <w:rsid w:val="001F0454"/>
    <w:rsid w:val="001F1147"/>
    <w:rsid w:val="001F28F1"/>
    <w:rsid w:val="001F32AC"/>
    <w:rsid w:val="00200313"/>
    <w:rsid w:val="00200AB8"/>
    <w:rsid w:val="00213301"/>
    <w:rsid w:val="00215AB0"/>
    <w:rsid w:val="00217844"/>
    <w:rsid w:val="00226BE3"/>
    <w:rsid w:val="002428A1"/>
    <w:rsid w:val="002434B4"/>
    <w:rsid w:val="00243A38"/>
    <w:rsid w:val="00254D51"/>
    <w:rsid w:val="00264FFC"/>
    <w:rsid w:val="00275846"/>
    <w:rsid w:val="00283B0A"/>
    <w:rsid w:val="002919F4"/>
    <w:rsid w:val="00296020"/>
    <w:rsid w:val="002A00FD"/>
    <w:rsid w:val="002A4E54"/>
    <w:rsid w:val="002A6A39"/>
    <w:rsid w:val="002A743B"/>
    <w:rsid w:val="002A773C"/>
    <w:rsid w:val="002B09ED"/>
    <w:rsid w:val="002B20F5"/>
    <w:rsid w:val="002B25A1"/>
    <w:rsid w:val="002C355A"/>
    <w:rsid w:val="002C5D03"/>
    <w:rsid w:val="002D09C3"/>
    <w:rsid w:val="002D23EA"/>
    <w:rsid w:val="002D34B5"/>
    <w:rsid w:val="002D3A62"/>
    <w:rsid w:val="002D57CD"/>
    <w:rsid w:val="002F0A9E"/>
    <w:rsid w:val="002F3F16"/>
    <w:rsid w:val="002F5C97"/>
    <w:rsid w:val="002F67C4"/>
    <w:rsid w:val="00303EDE"/>
    <w:rsid w:val="00303EF1"/>
    <w:rsid w:val="00305522"/>
    <w:rsid w:val="00307ECA"/>
    <w:rsid w:val="00311416"/>
    <w:rsid w:val="00312426"/>
    <w:rsid w:val="00312933"/>
    <w:rsid w:val="00313192"/>
    <w:rsid w:val="00322BC4"/>
    <w:rsid w:val="00334231"/>
    <w:rsid w:val="00341538"/>
    <w:rsid w:val="00346486"/>
    <w:rsid w:val="00346EBA"/>
    <w:rsid w:val="0036117F"/>
    <w:rsid w:val="00362203"/>
    <w:rsid w:val="00362313"/>
    <w:rsid w:val="00365E30"/>
    <w:rsid w:val="00370D44"/>
    <w:rsid w:val="00373C6F"/>
    <w:rsid w:val="0037636D"/>
    <w:rsid w:val="003777B0"/>
    <w:rsid w:val="00384BF1"/>
    <w:rsid w:val="00387A33"/>
    <w:rsid w:val="00395CE8"/>
    <w:rsid w:val="003A4841"/>
    <w:rsid w:val="003A5A9E"/>
    <w:rsid w:val="003B2BAA"/>
    <w:rsid w:val="003B572A"/>
    <w:rsid w:val="003D1668"/>
    <w:rsid w:val="003D1AA4"/>
    <w:rsid w:val="003D727F"/>
    <w:rsid w:val="003E0E63"/>
    <w:rsid w:val="003E7FF6"/>
    <w:rsid w:val="003F1384"/>
    <w:rsid w:val="00401F09"/>
    <w:rsid w:val="00410624"/>
    <w:rsid w:val="00436BC0"/>
    <w:rsid w:val="00441CE2"/>
    <w:rsid w:val="004436DD"/>
    <w:rsid w:val="00444EC7"/>
    <w:rsid w:val="004451E5"/>
    <w:rsid w:val="00453D79"/>
    <w:rsid w:val="00456E47"/>
    <w:rsid w:val="004644AB"/>
    <w:rsid w:val="00477BD0"/>
    <w:rsid w:val="004854C8"/>
    <w:rsid w:val="00485B1C"/>
    <w:rsid w:val="004877A0"/>
    <w:rsid w:val="004917DA"/>
    <w:rsid w:val="00493730"/>
    <w:rsid w:val="004A00E9"/>
    <w:rsid w:val="004A1806"/>
    <w:rsid w:val="004A3EBF"/>
    <w:rsid w:val="004B3EB0"/>
    <w:rsid w:val="004C10A5"/>
    <w:rsid w:val="004C2F80"/>
    <w:rsid w:val="004D0DA8"/>
    <w:rsid w:val="004D2085"/>
    <w:rsid w:val="004D5127"/>
    <w:rsid w:val="004E01DB"/>
    <w:rsid w:val="004E03D5"/>
    <w:rsid w:val="004E0BBE"/>
    <w:rsid w:val="004F3906"/>
    <w:rsid w:val="00503A14"/>
    <w:rsid w:val="00512940"/>
    <w:rsid w:val="00514B9E"/>
    <w:rsid w:val="00517B1B"/>
    <w:rsid w:val="00525065"/>
    <w:rsid w:val="0052748B"/>
    <w:rsid w:val="00534FA0"/>
    <w:rsid w:val="00535A44"/>
    <w:rsid w:val="0054343E"/>
    <w:rsid w:val="00545475"/>
    <w:rsid w:val="00546F64"/>
    <w:rsid w:val="00553B34"/>
    <w:rsid w:val="005609C8"/>
    <w:rsid w:val="00565871"/>
    <w:rsid w:val="0057277E"/>
    <w:rsid w:val="0058072A"/>
    <w:rsid w:val="005863D2"/>
    <w:rsid w:val="00590EB4"/>
    <w:rsid w:val="0059211D"/>
    <w:rsid w:val="00593DA7"/>
    <w:rsid w:val="0059476E"/>
    <w:rsid w:val="005B68A2"/>
    <w:rsid w:val="005B7CBD"/>
    <w:rsid w:val="005C072C"/>
    <w:rsid w:val="005C0DAE"/>
    <w:rsid w:val="005D32EA"/>
    <w:rsid w:val="005D69A8"/>
    <w:rsid w:val="005E4275"/>
    <w:rsid w:val="005E6437"/>
    <w:rsid w:val="005F03AF"/>
    <w:rsid w:val="005F472D"/>
    <w:rsid w:val="005F4B1C"/>
    <w:rsid w:val="00602896"/>
    <w:rsid w:val="00604702"/>
    <w:rsid w:val="006149B2"/>
    <w:rsid w:val="00622984"/>
    <w:rsid w:val="0062359C"/>
    <w:rsid w:val="0062608B"/>
    <w:rsid w:val="00646E2D"/>
    <w:rsid w:val="00654615"/>
    <w:rsid w:val="00660D6C"/>
    <w:rsid w:val="006635F7"/>
    <w:rsid w:val="006666CF"/>
    <w:rsid w:val="00677213"/>
    <w:rsid w:val="006804CF"/>
    <w:rsid w:val="0068367D"/>
    <w:rsid w:val="0068381E"/>
    <w:rsid w:val="00693A0A"/>
    <w:rsid w:val="00694B50"/>
    <w:rsid w:val="00697035"/>
    <w:rsid w:val="006B20AC"/>
    <w:rsid w:val="006C29CA"/>
    <w:rsid w:val="006D32C4"/>
    <w:rsid w:val="006D5DBD"/>
    <w:rsid w:val="006F2671"/>
    <w:rsid w:val="006F271C"/>
    <w:rsid w:val="007041CF"/>
    <w:rsid w:val="007044A9"/>
    <w:rsid w:val="00717AED"/>
    <w:rsid w:val="00722B08"/>
    <w:rsid w:val="007308C8"/>
    <w:rsid w:val="00731458"/>
    <w:rsid w:val="00732958"/>
    <w:rsid w:val="00735647"/>
    <w:rsid w:val="00744BBD"/>
    <w:rsid w:val="007525B1"/>
    <w:rsid w:val="00752E7A"/>
    <w:rsid w:val="007573AC"/>
    <w:rsid w:val="007650D8"/>
    <w:rsid w:val="00782C62"/>
    <w:rsid w:val="00784165"/>
    <w:rsid w:val="00785C26"/>
    <w:rsid w:val="00786D75"/>
    <w:rsid w:val="00793E22"/>
    <w:rsid w:val="007A4D83"/>
    <w:rsid w:val="007C7219"/>
    <w:rsid w:val="007C791E"/>
    <w:rsid w:val="007D0793"/>
    <w:rsid w:val="007D44AB"/>
    <w:rsid w:val="007D6E08"/>
    <w:rsid w:val="007E0BBC"/>
    <w:rsid w:val="007F2EE6"/>
    <w:rsid w:val="007F2EF8"/>
    <w:rsid w:val="007F5FF1"/>
    <w:rsid w:val="007F75A6"/>
    <w:rsid w:val="00814418"/>
    <w:rsid w:val="00831AD4"/>
    <w:rsid w:val="00834677"/>
    <w:rsid w:val="0083505B"/>
    <w:rsid w:val="00841599"/>
    <w:rsid w:val="00843B80"/>
    <w:rsid w:val="00850429"/>
    <w:rsid w:val="008538FB"/>
    <w:rsid w:val="00860020"/>
    <w:rsid w:val="00862884"/>
    <w:rsid w:val="00863088"/>
    <w:rsid w:val="00863C55"/>
    <w:rsid w:val="008641F2"/>
    <w:rsid w:val="00866B3F"/>
    <w:rsid w:val="00873AAE"/>
    <w:rsid w:val="00874964"/>
    <w:rsid w:val="0088190A"/>
    <w:rsid w:val="00891702"/>
    <w:rsid w:val="00893116"/>
    <w:rsid w:val="00894310"/>
    <w:rsid w:val="00894FF9"/>
    <w:rsid w:val="008A12E5"/>
    <w:rsid w:val="008A227E"/>
    <w:rsid w:val="008A3927"/>
    <w:rsid w:val="008A676B"/>
    <w:rsid w:val="008A7943"/>
    <w:rsid w:val="008A7AF8"/>
    <w:rsid w:val="008B5FF7"/>
    <w:rsid w:val="008B60EF"/>
    <w:rsid w:val="008E6DBE"/>
    <w:rsid w:val="00901628"/>
    <w:rsid w:val="00905171"/>
    <w:rsid w:val="00907506"/>
    <w:rsid w:val="00913BA7"/>
    <w:rsid w:val="009177F9"/>
    <w:rsid w:val="009206AA"/>
    <w:rsid w:val="00921E5C"/>
    <w:rsid w:val="00930368"/>
    <w:rsid w:val="00936390"/>
    <w:rsid w:val="00936727"/>
    <w:rsid w:val="009444E5"/>
    <w:rsid w:val="00947263"/>
    <w:rsid w:val="00961104"/>
    <w:rsid w:val="009657CA"/>
    <w:rsid w:val="00983534"/>
    <w:rsid w:val="00984359"/>
    <w:rsid w:val="009850C5"/>
    <w:rsid w:val="00987451"/>
    <w:rsid w:val="00991E5C"/>
    <w:rsid w:val="009922CC"/>
    <w:rsid w:val="009A2A36"/>
    <w:rsid w:val="009B1496"/>
    <w:rsid w:val="009C0AA2"/>
    <w:rsid w:val="009C23CE"/>
    <w:rsid w:val="009C67A4"/>
    <w:rsid w:val="009D2892"/>
    <w:rsid w:val="009D7A46"/>
    <w:rsid w:val="009E458F"/>
    <w:rsid w:val="009E54DB"/>
    <w:rsid w:val="009E5F5A"/>
    <w:rsid w:val="009E601C"/>
    <w:rsid w:val="009F7B99"/>
    <w:rsid w:val="00A0497E"/>
    <w:rsid w:val="00A05A6A"/>
    <w:rsid w:val="00A13364"/>
    <w:rsid w:val="00A14099"/>
    <w:rsid w:val="00A20A9B"/>
    <w:rsid w:val="00A21AA3"/>
    <w:rsid w:val="00A2216C"/>
    <w:rsid w:val="00A33BF3"/>
    <w:rsid w:val="00A34C8E"/>
    <w:rsid w:val="00A42568"/>
    <w:rsid w:val="00A46ED1"/>
    <w:rsid w:val="00A46F7C"/>
    <w:rsid w:val="00A50A40"/>
    <w:rsid w:val="00A51A6A"/>
    <w:rsid w:val="00A55E06"/>
    <w:rsid w:val="00A5667F"/>
    <w:rsid w:val="00A574B9"/>
    <w:rsid w:val="00A82F33"/>
    <w:rsid w:val="00A8315A"/>
    <w:rsid w:val="00A92BF9"/>
    <w:rsid w:val="00A97546"/>
    <w:rsid w:val="00AB5A7D"/>
    <w:rsid w:val="00AC2312"/>
    <w:rsid w:val="00AC2731"/>
    <w:rsid w:val="00AC38A1"/>
    <w:rsid w:val="00AD647F"/>
    <w:rsid w:val="00AD69E3"/>
    <w:rsid w:val="00AF317B"/>
    <w:rsid w:val="00B073FF"/>
    <w:rsid w:val="00B12419"/>
    <w:rsid w:val="00B220E7"/>
    <w:rsid w:val="00B24912"/>
    <w:rsid w:val="00B3323A"/>
    <w:rsid w:val="00B37415"/>
    <w:rsid w:val="00B4031C"/>
    <w:rsid w:val="00B41D5C"/>
    <w:rsid w:val="00B420B8"/>
    <w:rsid w:val="00B46009"/>
    <w:rsid w:val="00B51FFC"/>
    <w:rsid w:val="00B55A4E"/>
    <w:rsid w:val="00B72FC6"/>
    <w:rsid w:val="00B80842"/>
    <w:rsid w:val="00B8216C"/>
    <w:rsid w:val="00BB4413"/>
    <w:rsid w:val="00BB5A79"/>
    <w:rsid w:val="00BB5AF3"/>
    <w:rsid w:val="00BB65A7"/>
    <w:rsid w:val="00BC57CD"/>
    <w:rsid w:val="00BC6507"/>
    <w:rsid w:val="00BD20A1"/>
    <w:rsid w:val="00BD5CAC"/>
    <w:rsid w:val="00BE0644"/>
    <w:rsid w:val="00BE2806"/>
    <w:rsid w:val="00BE3209"/>
    <w:rsid w:val="00BE4E7F"/>
    <w:rsid w:val="00BE4F1C"/>
    <w:rsid w:val="00BE5BBB"/>
    <w:rsid w:val="00BE70BB"/>
    <w:rsid w:val="00BF5E2C"/>
    <w:rsid w:val="00C05186"/>
    <w:rsid w:val="00C06762"/>
    <w:rsid w:val="00C1096E"/>
    <w:rsid w:val="00C1613A"/>
    <w:rsid w:val="00C326BF"/>
    <w:rsid w:val="00C37C19"/>
    <w:rsid w:val="00C44C51"/>
    <w:rsid w:val="00C5544F"/>
    <w:rsid w:val="00C6159C"/>
    <w:rsid w:val="00C6680B"/>
    <w:rsid w:val="00C705DA"/>
    <w:rsid w:val="00C76F9E"/>
    <w:rsid w:val="00C8641E"/>
    <w:rsid w:val="00C90E56"/>
    <w:rsid w:val="00C96D5D"/>
    <w:rsid w:val="00CA0AFD"/>
    <w:rsid w:val="00CA1F0E"/>
    <w:rsid w:val="00CA20AA"/>
    <w:rsid w:val="00CA7741"/>
    <w:rsid w:val="00CB0F47"/>
    <w:rsid w:val="00CB164D"/>
    <w:rsid w:val="00CC36BB"/>
    <w:rsid w:val="00CC54CA"/>
    <w:rsid w:val="00CD04C2"/>
    <w:rsid w:val="00CD79C8"/>
    <w:rsid w:val="00CE3BD8"/>
    <w:rsid w:val="00CE6514"/>
    <w:rsid w:val="00CE6C75"/>
    <w:rsid w:val="00CE70B2"/>
    <w:rsid w:val="00CF32C9"/>
    <w:rsid w:val="00CF471F"/>
    <w:rsid w:val="00D018C5"/>
    <w:rsid w:val="00D1131F"/>
    <w:rsid w:val="00D27BB1"/>
    <w:rsid w:val="00D40572"/>
    <w:rsid w:val="00D42D1C"/>
    <w:rsid w:val="00D45200"/>
    <w:rsid w:val="00D50A2D"/>
    <w:rsid w:val="00D50F1D"/>
    <w:rsid w:val="00D545F6"/>
    <w:rsid w:val="00D65DFC"/>
    <w:rsid w:val="00D67525"/>
    <w:rsid w:val="00D746E1"/>
    <w:rsid w:val="00D7566B"/>
    <w:rsid w:val="00D92FE1"/>
    <w:rsid w:val="00D94816"/>
    <w:rsid w:val="00D9583B"/>
    <w:rsid w:val="00DA089A"/>
    <w:rsid w:val="00DA22D3"/>
    <w:rsid w:val="00DA7981"/>
    <w:rsid w:val="00DD091A"/>
    <w:rsid w:val="00DD2A04"/>
    <w:rsid w:val="00DD35DE"/>
    <w:rsid w:val="00DD61EE"/>
    <w:rsid w:val="00DD626A"/>
    <w:rsid w:val="00DE15F9"/>
    <w:rsid w:val="00DE2A72"/>
    <w:rsid w:val="00DE7F05"/>
    <w:rsid w:val="00DF358D"/>
    <w:rsid w:val="00E14C32"/>
    <w:rsid w:val="00E21368"/>
    <w:rsid w:val="00E27050"/>
    <w:rsid w:val="00E27590"/>
    <w:rsid w:val="00E3315E"/>
    <w:rsid w:val="00E33AD7"/>
    <w:rsid w:val="00E347CC"/>
    <w:rsid w:val="00E366CE"/>
    <w:rsid w:val="00E36E15"/>
    <w:rsid w:val="00E47846"/>
    <w:rsid w:val="00E63FE0"/>
    <w:rsid w:val="00E66864"/>
    <w:rsid w:val="00E75031"/>
    <w:rsid w:val="00E86F6E"/>
    <w:rsid w:val="00EB0D9B"/>
    <w:rsid w:val="00EC4FC8"/>
    <w:rsid w:val="00EC7D04"/>
    <w:rsid w:val="00ED01F5"/>
    <w:rsid w:val="00ED02F8"/>
    <w:rsid w:val="00ED1E17"/>
    <w:rsid w:val="00ED2071"/>
    <w:rsid w:val="00ED5270"/>
    <w:rsid w:val="00ED53CF"/>
    <w:rsid w:val="00ED581B"/>
    <w:rsid w:val="00ED7C46"/>
    <w:rsid w:val="00EE1127"/>
    <w:rsid w:val="00EE5FAA"/>
    <w:rsid w:val="00EE7FED"/>
    <w:rsid w:val="00EF025A"/>
    <w:rsid w:val="00EF3A5C"/>
    <w:rsid w:val="00EF5F7F"/>
    <w:rsid w:val="00F0223C"/>
    <w:rsid w:val="00F17EEC"/>
    <w:rsid w:val="00F22CA4"/>
    <w:rsid w:val="00F2420B"/>
    <w:rsid w:val="00F26EE6"/>
    <w:rsid w:val="00F332C7"/>
    <w:rsid w:val="00F3766E"/>
    <w:rsid w:val="00F55A33"/>
    <w:rsid w:val="00F61251"/>
    <w:rsid w:val="00F62695"/>
    <w:rsid w:val="00F63214"/>
    <w:rsid w:val="00F67B50"/>
    <w:rsid w:val="00F75814"/>
    <w:rsid w:val="00F77FDC"/>
    <w:rsid w:val="00F9018B"/>
    <w:rsid w:val="00F92C1E"/>
    <w:rsid w:val="00FB6055"/>
    <w:rsid w:val="00FB6626"/>
    <w:rsid w:val="00FC3B21"/>
    <w:rsid w:val="00FD08BA"/>
    <w:rsid w:val="00FD0D8E"/>
    <w:rsid w:val="00FD37DE"/>
    <w:rsid w:val="00FD4DA5"/>
    <w:rsid w:val="00FD614D"/>
    <w:rsid w:val="00FE4058"/>
    <w:rsid w:val="00FF0CFE"/>
    <w:rsid w:val="00FF287B"/>
    <w:rsid w:val="00FF4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FFE5EBF-3F4F-4A7F-8B26-365D74694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ind w:left="851"/>
      <w:jc w:val="both"/>
    </w:pPr>
    <w:rPr>
      <w:rFonts w:ascii="Arial" w:hAnsi="Arial"/>
      <w:szCs w:val="24"/>
      <w:lang w:eastAsia="en-US"/>
    </w:rPr>
  </w:style>
  <w:style w:type="paragraph" w:styleId="Nadpis1">
    <w:name w:val="heading 1"/>
    <w:basedOn w:val="Normln"/>
    <w:next w:val="Normln"/>
    <w:link w:val="Nadpis1Char"/>
    <w:qFormat/>
    <w:pPr>
      <w:keepNext/>
      <w:pageBreakBefore/>
      <w:numPr>
        <w:numId w:val="1"/>
      </w:numPr>
      <w:tabs>
        <w:tab w:val="clear" w:pos="360"/>
        <w:tab w:val="left" w:pos="851"/>
      </w:tabs>
      <w:spacing w:after="240"/>
      <w:ind w:left="357" w:hanging="357"/>
      <w:outlineLvl w:val="0"/>
    </w:pPr>
    <w:rPr>
      <w:b/>
      <w:bCs/>
      <w:color w:val="993300"/>
    </w:rPr>
  </w:style>
  <w:style w:type="paragraph" w:styleId="Nadpis2">
    <w:name w:val="heading 2"/>
    <w:basedOn w:val="Normln"/>
    <w:next w:val="Normln"/>
    <w:link w:val="Nadpis2Char"/>
    <w:autoRedefine/>
    <w:qFormat/>
    <w:rsid w:val="001F32AC"/>
    <w:pPr>
      <w:keepNext/>
      <w:numPr>
        <w:ilvl w:val="1"/>
        <w:numId w:val="1"/>
      </w:numPr>
      <w:tabs>
        <w:tab w:val="clear" w:pos="792"/>
        <w:tab w:val="left" w:pos="851"/>
      </w:tabs>
      <w:spacing w:before="120" w:after="120"/>
      <w:ind w:left="431" w:hanging="431"/>
      <w:jc w:val="left"/>
      <w:outlineLvl w:val="1"/>
    </w:pPr>
    <w:rPr>
      <w:rFonts w:cs="Arial"/>
      <w:b/>
      <w:bCs/>
      <w:iCs/>
      <w:color w:val="000080"/>
      <w:szCs w:val="28"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"/>
      </w:numPr>
      <w:tabs>
        <w:tab w:val="left" w:pos="851"/>
      </w:tabs>
      <w:spacing w:before="240" w:after="60"/>
      <w:ind w:left="505" w:hanging="505"/>
      <w:outlineLvl w:val="2"/>
    </w:pPr>
    <w:rPr>
      <w:rFonts w:cs="Arial"/>
      <w:b/>
      <w:bCs/>
      <w:color w:val="008000"/>
      <w:szCs w:val="26"/>
    </w:rPr>
  </w:style>
  <w:style w:type="paragraph" w:styleId="Nadpis4">
    <w:name w:val="heading 4"/>
    <w:aliases w:val="Char Char,Char Char Char"/>
    <w:basedOn w:val="Normln"/>
    <w:next w:val="Normln"/>
    <w:qFormat/>
    <w:pPr>
      <w:keepNext/>
      <w:spacing w:before="240" w:after="120"/>
      <w:outlineLvl w:val="3"/>
    </w:pPr>
    <w:rPr>
      <w:b/>
      <w:bCs/>
      <w:color w:val="993300"/>
    </w:rPr>
  </w:style>
  <w:style w:type="paragraph" w:styleId="Nadpis5">
    <w:name w:val="heading 5"/>
    <w:basedOn w:val="Normln"/>
    <w:next w:val="Normln"/>
    <w:qFormat/>
    <w:pPr>
      <w:keepNext/>
      <w:spacing w:before="240" w:after="120"/>
      <w:outlineLvl w:val="4"/>
    </w:pPr>
    <w:rPr>
      <w:color w:val="000080"/>
      <w:u w:val="single"/>
    </w:rPr>
  </w:style>
  <w:style w:type="paragraph" w:styleId="Nadpis6">
    <w:name w:val="heading 6"/>
    <w:aliases w:val="Sestavy"/>
    <w:basedOn w:val="Normln"/>
    <w:next w:val="Normln"/>
    <w:qFormat/>
    <w:pPr>
      <w:keepNext/>
      <w:numPr>
        <w:numId w:val="2"/>
      </w:numPr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i/>
      <w:iCs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b/>
      <w:bCs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1">
    <w:name w:val="Nadpis 41"/>
    <w:aliases w:val="Char Char,Char Char Char Char"/>
    <w:rPr>
      <w:rFonts w:ascii="Arial" w:hAnsi="Arial"/>
      <w:b/>
      <w:bCs/>
      <w:color w:val="993300"/>
      <w:szCs w:val="24"/>
      <w:lang w:val="cs-CZ" w:eastAsia="en-US" w:bidi="ar-SA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Zdroj">
    <w:name w:val="Zdroj"/>
    <w:basedOn w:val="Normln"/>
    <w:rPr>
      <w:u w:val="single"/>
    </w:rPr>
  </w:style>
  <w:style w:type="character" w:customStyle="1" w:styleId="ZdrojChar">
    <w:name w:val="Zdroj Char"/>
    <w:rPr>
      <w:rFonts w:ascii="Arial" w:hAnsi="Arial"/>
      <w:szCs w:val="24"/>
      <w:u w:val="single"/>
      <w:lang w:val="cs-CZ" w:eastAsia="en-US" w:bidi="ar-SA"/>
    </w:rPr>
  </w:style>
  <w:style w:type="paragraph" w:styleId="Zkladntextodsazen">
    <w:name w:val="Body Text Indent"/>
    <w:basedOn w:val="Normln"/>
    <w:rPr>
      <w:noProof/>
    </w:rPr>
  </w:style>
  <w:style w:type="character" w:customStyle="1" w:styleId="Char">
    <w:name w:val="Char"/>
    <w:rPr>
      <w:rFonts w:ascii="Arial" w:hAnsi="Arial"/>
      <w:noProof/>
      <w:szCs w:val="24"/>
      <w:lang w:val="cs-CZ" w:eastAsia="en-US" w:bidi="ar-SA"/>
    </w:rPr>
  </w:style>
  <w:style w:type="paragraph" w:customStyle="1" w:styleId="Item">
    <w:name w:val="Item"/>
    <w:basedOn w:val="Normln"/>
    <w:rPr>
      <w:b/>
      <w:bCs/>
      <w:noProof/>
      <w:color w:val="008000"/>
    </w:rPr>
  </w:style>
  <w:style w:type="paragraph" w:styleId="Obsah1">
    <w:name w:val="toc 1"/>
    <w:basedOn w:val="Normln"/>
    <w:next w:val="Normln"/>
    <w:autoRedefine/>
    <w:uiPriority w:val="39"/>
    <w:pPr>
      <w:spacing w:before="120" w:after="120"/>
      <w:ind w:left="0"/>
      <w:jc w:val="left"/>
    </w:pPr>
    <w:rPr>
      <w:b/>
      <w:bCs/>
    </w:rPr>
  </w:style>
  <w:style w:type="paragraph" w:styleId="Obsah2">
    <w:name w:val="toc 2"/>
    <w:basedOn w:val="Normln"/>
    <w:next w:val="Normln"/>
    <w:autoRedefine/>
    <w:uiPriority w:val="39"/>
    <w:pPr>
      <w:tabs>
        <w:tab w:val="left" w:pos="900"/>
        <w:tab w:val="right" w:leader="dot" w:pos="9060"/>
      </w:tabs>
      <w:ind w:left="200"/>
      <w:jc w:val="left"/>
    </w:pPr>
    <w:rPr>
      <w:noProof/>
    </w:rPr>
  </w:style>
  <w:style w:type="paragraph" w:styleId="Obsah3">
    <w:name w:val="toc 3"/>
    <w:basedOn w:val="Normln"/>
    <w:next w:val="Normln"/>
    <w:autoRedefine/>
    <w:uiPriority w:val="39"/>
    <w:pPr>
      <w:tabs>
        <w:tab w:val="left" w:pos="1000"/>
        <w:tab w:val="left" w:pos="1080"/>
        <w:tab w:val="right" w:leader="dot" w:pos="9060"/>
      </w:tabs>
      <w:ind w:left="180"/>
      <w:jc w:val="left"/>
    </w:pPr>
    <w:rPr>
      <w:iCs/>
      <w:noProof/>
      <w:szCs w:val="20"/>
    </w:rPr>
  </w:style>
  <w:style w:type="paragraph" w:styleId="Obsah4">
    <w:name w:val="toc 4"/>
    <w:basedOn w:val="Normln"/>
    <w:next w:val="Normln"/>
    <w:autoRedefine/>
    <w:uiPriority w:val="39"/>
    <w:pPr>
      <w:ind w:left="600"/>
      <w:jc w:val="left"/>
    </w:pPr>
    <w:rPr>
      <w:rFonts w:ascii="Times New Roman" w:hAnsi="Times New Roman"/>
      <w:szCs w:val="21"/>
    </w:rPr>
  </w:style>
  <w:style w:type="paragraph" w:styleId="Obsah5">
    <w:name w:val="toc 5"/>
    <w:basedOn w:val="Normln"/>
    <w:next w:val="Normln"/>
    <w:autoRedefine/>
    <w:uiPriority w:val="39"/>
    <w:pPr>
      <w:ind w:left="800"/>
      <w:jc w:val="left"/>
    </w:pPr>
    <w:rPr>
      <w:rFonts w:ascii="Times New Roman" w:hAnsi="Times New Roman"/>
      <w:szCs w:val="21"/>
    </w:rPr>
  </w:style>
  <w:style w:type="paragraph" w:styleId="Obsah6">
    <w:name w:val="toc 6"/>
    <w:basedOn w:val="Normln"/>
    <w:next w:val="Normln"/>
    <w:autoRedefine/>
    <w:uiPriority w:val="39"/>
    <w:pPr>
      <w:ind w:left="1000"/>
      <w:jc w:val="left"/>
    </w:pPr>
    <w:rPr>
      <w:rFonts w:ascii="Times New Roman" w:hAnsi="Times New Roman"/>
      <w:szCs w:val="21"/>
    </w:rPr>
  </w:style>
  <w:style w:type="paragraph" w:styleId="Obsah7">
    <w:name w:val="toc 7"/>
    <w:basedOn w:val="Normln"/>
    <w:next w:val="Normln"/>
    <w:autoRedefine/>
    <w:uiPriority w:val="39"/>
    <w:pPr>
      <w:ind w:left="1200"/>
      <w:jc w:val="left"/>
    </w:pPr>
    <w:rPr>
      <w:rFonts w:ascii="Times New Roman" w:hAnsi="Times New Roman"/>
      <w:szCs w:val="21"/>
    </w:rPr>
  </w:style>
  <w:style w:type="paragraph" w:styleId="Obsah8">
    <w:name w:val="toc 8"/>
    <w:basedOn w:val="Normln"/>
    <w:next w:val="Normln"/>
    <w:autoRedefine/>
    <w:uiPriority w:val="39"/>
    <w:pPr>
      <w:ind w:left="1400"/>
      <w:jc w:val="left"/>
    </w:pPr>
    <w:rPr>
      <w:rFonts w:ascii="Times New Roman" w:hAnsi="Times New Roman"/>
      <w:szCs w:val="21"/>
    </w:rPr>
  </w:style>
  <w:style w:type="paragraph" w:styleId="Obsah9">
    <w:name w:val="toc 9"/>
    <w:basedOn w:val="Normln"/>
    <w:next w:val="Normln"/>
    <w:autoRedefine/>
    <w:uiPriority w:val="39"/>
    <w:pPr>
      <w:ind w:left="1600"/>
      <w:jc w:val="left"/>
    </w:pPr>
    <w:rPr>
      <w:rFonts w:ascii="Times New Roman" w:hAnsi="Times New Roman"/>
      <w:szCs w:val="21"/>
    </w:rPr>
  </w:style>
  <w:style w:type="character" w:styleId="Hypertextovodkaz">
    <w:name w:val="Hyperlink"/>
    <w:uiPriority w:val="99"/>
    <w:rPr>
      <w:color w:val="auto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customStyle="1" w:styleId="QuestionChar">
    <w:name w:val="Question Char"/>
    <w:basedOn w:val="Normln"/>
    <w:rPr>
      <w:color w:val="FF0000"/>
      <w:u w:val="dash"/>
    </w:rPr>
  </w:style>
  <w:style w:type="character" w:customStyle="1" w:styleId="QuestionCharChar">
    <w:name w:val="Question Char Char"/>
    <w:rPr>
      <w:rFonts w:ascii="Arial" w:hAnsi="Arial"/>
      <w:color w:val="FF0000"/>
      <w:szCs w:val="24"/>
      <w:u w:val="dash"/>
      <w:lang w:val="cs-CZ" w:eastAsia="en-US" w:bidi="ar-SA"/>
    </w:rPr>
  </w:style>
  <w:style w:type="paragraph" w:customStyle="1" w:styleId="Commendation">
    <w:name w:val="Commendation"/>
    <w:basedOn w:val="Normln"/>
    <w:rPr>
      <w:rFonts w:cs="Arial"/>
      <w:i/>
      <w:color w:val="000080"/>
      <w:szCs w:val="20"/>
    </w:rPr>
  </w:style>
  <w:style w:type="paragraph" w:styleId="Textvysvtlivek">
    <w:name w:val="endnote text"/>
    <w:basedOn w:val="Normln"/>
    <w:semiHidden/>
    <w:rPr>
      <w:szCs w:val="20"/>
    </w:rPr>
  </w:style>
  <w:style w:type="character" w:styleId="Odkaznavysvtlivky">
    <w:name w:val="endnote reference"/>
    <w:semiHidden/>
    <w:rPr>
      <w:vertAlign w:val="superscript"/>
    </w:rPr>
  </w:style>
  <w:style w:type="paragraph" w:styleId="Titulek">
    <w:name w:val="caption"/>
    <w:basedOn w:val="Normln"/>
    <w:next w:val="Normln"/>
    <w:qFormat/>
    <w:rPr>
      <w:b/>
      <w:bCs/>
    </w:rPr>
  </w:style>
  <w:style w:type="paragraph" w:styleId="Zkladntextodsazen2">
    <w:name w:val="Body Text Indent 2"/>
    <w:basedOn w:val="Normln"/>
    <w:pPr>
      <w:jc w:val="left"/>
    </w:pPr>
  </w:style>
  <w:style w:type="paragraph" w:styleId="Zkladntextodsazen3">
    <w:name w:val="Body Text Indent 3"/>
    <w:basedOn w:val="Normln"/>
    <w:rPr>
      <w:color w:val="FF0000"/>
    </w:rPr>
  </w:style>
  <w:style w:type="paragraph" w:customStyle="1" w:styleId="Normalitems">
    <w:name w:val="Normal items"/>
    <w:basedOn w:val="Normln"/>
    <w:pPr>
      <w:numPr>
        <w:numId w:val="3"/>
      </w:numPr>
      <w:tabs>
        <w:tab w:val="clear" w:pos="1571"/>
        <w:tab w:val="num" w:pos="1260"/>
      </w:tabs>
      <w:ind w:left="1260"/>
    </w:pPr>
  </w:style>
  <w:style w:type="paragraph" w:styleId="Zkladntext2">
    <w:name w:val="Body Text 2"/>
    <w:basedOn w:val="Normln"/>
    <w:pPr>
      <w:ind w:left="0"/>
      <w:jc w:val="center"/>
    </w:pPr>
    <w:rPr>
      <w:rFonts w:ascii="Times New Roman" w:hAnsi="Times New Roman"/>
      <w:b/>
      <w:lang w:eastAsia="cs-CZ"/>
    </w:rPr>
  </w:style>
  <w:style w:type="paragraph" w:styleId="Zkladntext">
    <w:name w:val="Body Text"/>
    <w:basedOn w:val="Normln"/>
    <w:pPr>
      <w:ind w:left="0"/>
    </w:pPr>
    <w:rPr>
      <w:sz w:val="18"/>
    </w:rPr>
  </w:style>
  <w:style w:type="paragraph" w:styleId="Zkladntext3">
    <w:name w:val="Body Text 3"/>
    <w:basedOn w:val="Normln"/>
    <w:pPr>
      <w:ind w:left="0"/>
    </w:pPr>
    <w:rPr>
      <w:sz w:val="14"/>
    </w:rPr>
  </w:style>
  <w:style w:type="paragraph" w:customStyle="1" w:styleId="SourceCode">
    <w:name w:val="Source Code"/>
    <w:basedOn w:val="Normln"/>
    <w:pPr>
      <w:jc w:val="left"/>
    </w:pPr>
    <w:rPr>
      <w:rFonts w:ascii="Courier New" w:hAnsi="Courier New" w:cs="Courier New"/>
      <w:noProof/>
      <w:color w:val="3366FF"/>
      <w:sz w:val="16"/>
      <w:szCs w:val="16"/>
      <w:lang w:val="en-US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Proces">
    <w:name w:val="Proces"/>
    <w:basedOn w:val="Nadpis4"/>
  </w:style>
  <w:style w:type="paragraph" w:customStyle="1" w:styleId="ablona">
    <w:name w:val="Šablona"/>
    <w:basedOn w:val="Normln"/>
    <w:rPr>
      <w:u w:val="single"/>
    </w:rPr>
  </w:style>
  <w:style w:type="character" w:customStyle="1" w:styleId="ablonaChar">
    <w:name w:val="Šablona Char"/>
    <w:rPr>
      <w:rFonts w:ascii="Arial" w:hAnsi="Arial"/>
      <w:szCs w:val="24"/>
      <w:u w:val="single"/>
      <w:lang w:val="cs-CZ" w:eastAsia="en-US" w:bidi="ar-SA"/>
    </w:rPr>
  </w:style>
  <w:style w:type="paragraph" w:customStyle="1" w:styleId="Pojem">
    <w:name w:val="Pojem"/>
    <w:basedOn w:val="Normln"/>
    <w:rPr>
      <w:szCs w:val="20"/>
      <w:u w:val="single"/>
    </w:rPr>
  </w:style>
  <w:style w:type="character" w:customStyle="1" w:styleId="PojemChar">
    <w:name w:val="Pojem Char"/>
    <w:rPr>
      <w:rFonts w:ascii="Arial" w:hAnsi="Arial"/>
      <w:u w:val="single"/>
      <w:lang w:val="cs-CZ" w:eastAsia="en-US" w:bidi="ar-SA"/>
    </w:rPr>
  </w:style>
  <w:style w:type="paragraph" w:customStyle="1" w:styleId="Normaltext">
    <w:name w:val="Normal text"/>
    <w:basedOn w:val="Normln"/>
    <w:pPr>
      <w:ind w:left="0"/>
    </w:pPr>
    <w:rPr>
      <w:szCs w:val="20"/>
    </w:rPr>
  </w:style>
  <w:style w:type="paragraph" w:styleId="Revize">
    <w:name w:val="Revision"/>
    <w:hidden/>
    <w:uiPriority w:val="99"/>
    <w:semiHidden/>
    <w:rsid w:val="006804CF"/>
    <w:rPr>
      <w:rFonts w:ascii="Arial" w:hAnsi="Arial"/>
      <w:szCs w:val="24"/>
      <w:lang w:eastAsia="en-US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Question">
    <w:name w:val="Question"/>
    <w:basedOn w:val="SourceCode"/>
    <w:pPr>
      <w:ind w:firstLine="49"/>
    </w:pPr>
  </w:style>
  <w:style w:type="character" w:styleId="KdHTML">
    <w:name w:val="HTML Code"/>
    <w:rPr>
      <w:rFonts w:ascii="Courier New" w:eastAsia="Times New Roman" w:hAnsi="Courier New" w:cs="Courier New"/>
      <w:sz w:val="20"/>
      <w:szCs w:val="20"/>
    </w:rPr>
  </w:style>
  <w:style w:type="paragraph" w:customStyle="1" w:styleId="Recomended">
    <w:name w:val="Recomended"/>
    <w:basedOn w:val="Normln"/>
    <w:rPr>
      <w:i/>
    </w:rPr>
  </w:style>
  <w:style w:type="paragraph" w:customStyle="1" w:styleId="BodyTextzkladn">
    <w:name w:val="Body Text základní"/>
    <w:basedOn w:val="Zkladntext"/>
    <w:pPr>
      <w:spacing w:after="120"/>
      <w:ind w:left="74" w:firstLine="493"/>
    </w:pPr>
    <w:rPr>
      <w:sz w:val="24"/>
      <w:lang w:eastAsia="cs-CZ"/>
    </w:rPr>
  </w:style>
  <w:style w:type="character" w:customStyle="1" w:styleId="BodyTextzkladnChar">
    <w:name w:val="Body Text základní Char"/>
    <w:rPr>
      <w:rFonts w:ascii="Arial" w:hAnsi="Arial"/>
      <w:sz w:val="24"/>
      <w:szCs w:val="24"/>
      <w:lang w:val="cs-CZ" w:eastAsia="cs-CZ" w:bidi="ar-SA"/>
    </w:rPr>
  </w:style>
  <w:style w:type="paragraph" w:customStyle="1" w:styleId="ACNormln">
    <w:name w:val="AC Normální"/>
    <w:basedOn w:val="Normln"/>
    <w:pPr>
      <w:widowControl w:val="0"/>
      <w:spacing w:before="120"/>
      <w:ind w:left="0"/>
    </w:pPr>
    <w:rPr>
      <w:rFonts w:ascii="Times New Roman" w:hAnsi="Times New Roman"/>
      <w:sz w:val="22"/>
      <w:szCs w:val="20"/>
      <w:lang w:eastAsia="cs-CZ"/>
    </w:rPr>
  </w:style>
  <w:style w:type="paragraph" w:customStyle="1" w:styleId="infoblue">
    <w:name w:val="infoblue"/>
    <w:basedOn w:val="Normln"/>
    <w:pPr>
      <w:spacing w:after="120" w:line="240" w:lineRule="atLeast"/>
      <w:ind w:left="720"/>
      <w:jc w:val="left"/>
    </w:pPr>
    <w:rPr>
      <w:rFonts w:ascii="Times New Roman" w:hAnsi="Times New Roman"/>
      <w:i/>
      <w:iCs/>
      <w:color w:val="0000FF"/>
      <w:szCs w:val="20"/>
      <w:lang w:eastAsia="cs-CZ"/>
    </w:rPr>
  </w:style>
  <w:style w:type="paragraph" w:styleId="Textpoznpodarou">
    <w:name w:val="footnote text"/>
    <w:basedOn w:val="Normln"/>
    <w:semiHidden/>
    <w:rPr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0855D9"/>
    <w:pPr>
      <w:ind w:left="720"/>
      <w:contextualSpacing/>
    </w:p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A0497E"/>
    <w:rPr>
      <w:color w:val="808080"/>
      <w:shd w:val="clear" w:color="auto" w:fill="E6E6E6"/>
    </w:rPr>
  </w:style>
  <w:style w:type="character" w:customStyle="1" w:styleId="TextkomenteChar">
    <w:name w:val="Text komentáře Char"/>
    <w:basedOn w:val="Standardnpsmoodstavce"/>
    <w:link w:val="Textkomente"/>
    <w:semiHidden/>
    <w:rsid w:val="00184B44"/>
    <w:rPr>
      <w:rFonts w:ascii="Arial" w:hAnsi="Arial"/>
      <w:lang w:eastAsia="en-US"/>
    </w:rPr>
  </w:style>
  <w:style w:type="character" w:customStyle="1" w:styleId="Nadpis1Char">
    <w:name w:val="Nadpis 1 Char"/>
    <w:basedOn w:val="Standardnpsmoodstavce"/>
    <w:link w:val="Nadpis1"/>
    <w:rsid w:val="00D50F1D"/>
    <w:rPr>
      <w:rFonts w:ascii="Arial" w:hAnsi="Arial"/>
      <w:b/>
      <w:bCs/>
      <w:color w:val="993300"/>
      <w:szCs w:val="24"/>
      <w:lang w:eastAsia="en-US"/>
    </w:rPr>
  </w:style>
  <w:style w:type="character" w:customStyle="1" w:styleId="Nadpis2Char">
    <w:name w:val="Nadpis 2 Char"/>
    <w:basedOn w:val="Standardnpsmoodstavce"/>
    <w:link w:val="Nadpis2"/>
    <w:rsid w:val="001F32AC"/>
    <w:rPr>
      <w:rFonts w:ascii="Arial" w:hAnsi="Arial" w:cs="Arial"/>
      <w:b/>
      <w:bCs/>
      <w:iCs/>
      <w:color w:val="000080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rsid w:val="00D50F1D"/>
    <w:rPr>
      <w:rFonts w:ascii="Arial" w:hAnsi="Arial" w:cs="Arial"/>
      <w:b/>
      <w:bCs/>
      <w:color w:val="008000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5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diagramQuickStyle" Target="diagrams/quickStyle1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diagramLayout" Target="diagrams/layout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diagramData" Target="diagrams/data1.xml"/><Relationship Id="rId5" Type="http://schemas.openxmlformats.org/officeDocument/2006/relationships/numbering" Target="numbering.xml"/><Relationship Id="rId15" Type="http://schemas.microsoft.com/office/2007/relationships/diagramDrawing" Target="diagrams/drawing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73E1919-FF15-4254-9613-7F028AF8A5AF}" type="doc">
      <dgm:prSet loTypeId="urn:microsoft.com/office/officeart/2005/8/layout/process2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cs-CZ"/>
        </a:p>
      </dgm:t>
    </dgm:pt>
    <dgm:pt modelId="{7F03E003-9E67-483F-826F-0F926E2B4724}">
      <dgm:prSet phldrT="[Text]"/>
      <dgm:spPr/>
      <dgm:t>
        <a:bodyPr/>
        <a:lstStyle/>
        <a:p>
          <a:r>
            <a:rPr lang="cs-CZ"/>
            <a:t>Zájemce o sociální službu DS, DZR</a:t>
          </a:r>
        </a:p>
      </dgm:t>
    </dgm:pt>
    <dgm:pt modelId="{69F85AE5-0AAF-46E3-B62D-EF24E939CAA7}" type="parTrans" cxnId="{C9017FD1-01FF-4095-9429-D8146D790E92}">
      <dgm:prSet/>
      <dgm:spPr/>
      <dgm:t>
        <a:bodyPr/>
        <a:lstStyle/>
        <a:p>
          <a:endParaRPr lang="cs-CZ"/>
        </a:p>
      </dgm:t>
    </dgm:pt>
    <dgm:pt modelId="{D6C2B778-7BF5-4358-A8C7-37D1273AE567}" type="sibTrans" cxnId="{C9017FD1-01FF-4095-9429-D8146D790E92}">
      <dgm:prSet/>
      <dgm:spPr/>
      <dgm:t>
        <a:bodyPr/>
        <a:lstStyle/>
        <a:p>
          <a:endParaRPr lang="cs-CZ"/>
        </a:p>
      </dgm:t>
    </dgm:pt>
    <dgm:pt modelId="{736DB7AA-CBC3-40CF-8BD0-42AE487DD625}">
      <dgm:prSet phldrT="[Text]"/>
      <dgm:spPr/>
      <dgm:t>
        <a:bodyPr/>
        <a:lstStyle/>
        <a:p>
          <a:r>
            <a:rPr lang="cs-CZ"/>
            <a:t>Podání žádosti o zařazení do sociální služby</a:t>
          </a:r>
        </a:p>
      </dgm:t>
    </dgm:pt>
    <dgm:pt modelId="{3D4AB403-27A2-4206-93F9-802F27C07811}" type="parTrans" cxnId="{CCB0B054-10D9-430D-8765-1A8E70DB8AE7}">
      <dgm:prSet/>
      <dgm:spPr/>
      <dgm:t>
        <a:bodyPr/>
        <a:lstStyle/>
        <a:p>
          <a:endParaRPr lang="cs-CZ"/>
        </a:p>
      </dgm:t>
    </dgm:pt>
    <dgm:pt modelId="{03831E6A-B431-4FDC-B66C-AB495E9E15BD}" type="sibTrans" cxnId="{CCB0B054-10D9-430D-8765-1A8E70DB8AE7}">
      <dgm:prSet/>
      <dgm:spPr/>
      <dgm:t>
        <a:bodyPr/>
        <a:lstStyle/>
        <a:p>
          <a:endParaRPr lang="cs-CZ"/>
        </a:p>
      </dgm:t>
    </dgm:pt>
    <dgm:pt modelId="{C841E696-898A-48E3-BC09-C52D2BFC5524}">
      <dgm:prSet phldrT="[Text]"/>
      <dgm:spPr/>
      <dgm:t>
        <a:bodyPr/>
        <a:lstStyle/>
        <a:p>
          <a:r>
            <a:rPr lang="cs-CZ"/>
            <a:t>Schválení žádosti o zařazení do pořadníku sociální služby</a:t>
          </a:r>
        </a:p>
      </dgm:t>
    </dgm:pt>
    <dgm:pt modelId="{BB3A3F23-7529-4201-9893-3973FBCEF5D2}" type="parTrans" cxnId="{F399DDA7-C992-4E15-86D4-3C88D223AB79}">
      <dgm:prSet/>
      <dgm:spPr/>
      <dgm:t>
        <a:bodyPr/>
        <a:lstStyle/>
        <a:p>
          <a:endParaRPr lang="cs-CZ"/>
        </a:p>
      </dgm:t>
    </dgm:pt>
    <dgm:pt modelId="{A1F64478-640E-453D-87D0-4E062FDF44EF}" type="sibTrans" cxnId="{F399DDA7-C992-4E15-86D4-3C88D223AB79}">
      <dgm:prSet/>
      <dgm:spPr/>
      <dgm:t>
        <a:bodyPr/>
        <a:lstStyle/>
        <a:p>
          <a:endParaRPr lang="cs-CZ"/>
        </a:p>
      </dgm:t>
    </dgm:pt>
    <dgm:pt modelId="{05A71B99-414F-41D9-8CA2-E9F4658C66C6}">
      <dgm:prSet phldrT="[Text]" custT="1"/>
      <dgm:spPr/>
      <dgm:t>
        <a:bodyPr/>
        <a:lstStyle/>
        <a:p>
          <a:r>
            <a:rPr lang="cs-CZ" sz="1200"/>
            <a:t>Zařazení</a:t>
          </a:r>
          <a:r>
            <a:rPr lang="cs-CZ" sz="1200" baseline="0"/>
            <a:t> žadatele do služby / zrušení žádosti žadatelem / úmrtí / jiné důvody pro zrušení žádosti</a:t>
          </a:r>
          <a:endParaRPr lang="cs-CZ" sz="1200"/>
        </a:p>
      </dgm:t>
    </dgm:pt>
    <dgm:pt modelId="{FF235FF6-A6DD-4F47-9B9D-76FD2B8A30CD}" type="parTrans" cxnId="{F492BDDE-D44E-448A-A74F-FD32CA0FFA70}">
      <dgm:prSet/>
      <dgm:spPr/>
      <dgm:t>
        <a:bodyPr/>
        <a:lstStyle/>
        <a:p>
          <a:endParaRPr lang="cs-CZ"/>
        </a:p>
      </dgm:t>
    </dgm:pt>
    <dgm:pt modelId="{14F0AE9A-5000-4575-ABE2-333C40FC34A5}" type="sibTrans" cxnId="{F492BDDE-D44E-448A-A74F-FD32CA0FFA70}">
      <dgm:prSet/>
      <dgm:spPr/>
      <dgm:t>
        <a:bodyPr/>
        <a:lstStyle/>
        <a:p>
          <a:endParaRPr lang="cs-CZ"/>
        </a:p>
      </dgm:t>
    </dgm:pt>
    <dgm:pt modelId="{F684804A-86AE-4276-94B8-03E287231832}">
      <dgm:prSet phldrT="[Text]"/>
      <dgm:spPr/>
      <dgm:t>
        <a:bodyPr/>
        <a:lstStyle/>
        <a:p>
          <a:r>
            <a:rPr lang="cs-CZ"/>
            <a:t>Vyřazení žádosti</a:t>
          </a:r>
        </a:p>
      </dgm:t>
    </dgm:pt>
    <dgm:pt modelId="{7F516544-5A3B-4112-B749-3E8A17C90B8B}" type="parTrans" cxnId="{14A6B36E-76FA-488B-A180-D9298213170C}">
      <dgm:prSet/>
      <dgm:spPr/>
      <dgm:t>
        <a:bodyPr/>
        <a:lstStyle/>
        <a:p>
          <a:endParaRPr lang="cs-CZ"/>
        </a:p>
      </dgm:t>
    </dgm:pt>
    <dgm:pt modelId="{000DC880-C736-4B0E-98F8-07FA7A070ACB}" type="sibTrans" cxnId="{14A6B36E-76FA-488B-A180-D9298213170C}">
      <dgm:prSet/>
      <dgm:spPr/>
      <dgm:t>
        <a:bodyPr/>
        <a:lstStyle/>
        <a:p>
          <a:endParaRPr lang="cs-CZ"/>
        </a:p>
      </dgm:t>
    </dgm:pt>
    <dgm:pt modelId="{AC9405C4-FCB6-49B8-8FF3-BFE6BC759E02}" type="pres">
      <dgm:prSet presAssocID="{F73E1919-FF15-4254-9613-7F028AF8A5AF}" presName="linearFlow" presStyleCnt="0">
        <dgm:presLayoutVars>
          <dgm:resizeHandles val="exact"/>
        </dgm:presLayoutVars>
      </dgm:prSet>
      <dgm:spPr/>
      <dgm:t>
        <a:bodyPr/>
        <a:lstStyle/>
        <a:p>
          <a:endParaRPr lang="cs-CZ"/>
        </a:p>
      </dgm:t>
    </dgm:pt>
    <dgm:pt modelId="{7E438BBF-AF9C-4203-B431-35DE2E5EB362}" type="pres">
      <dgm:prSet presAssocID="{7F03E003-9E67-483F-826F-0F926E2B4724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3A941747-59D9-4A60-8B4A-CC9BEC95461E}" type="pres">
      <dgm:prSet presAssocID="{D6C2B778-7BF5-4358-A8C7-37D1273AE567}" presName="sibTrans" presStyleLbl="sibTrans2D1" presStyleIdx="0" presStyleCnt="4"/>
      <dgm:spPr/>
      <dgm:t>
        <a:bodyPr/>
        <a:lstStyle/>
        <a:p>
          <a:endParaRPr lang="cs-CZ"/>
        </a:p>
      </dgm:t>
    </dgm:pt>
    <dgm:pt modelId="{165CD94F-C45D-41BC-BB75-B99DE287259C}" type="pres">
      <dgm:prSet presAssocID="{D6C2B778-7BF5-4358-A8C7-37D1273AE567}" presName="connectorText" presStyleLbl="sibTrans2D1" presStyleIdx="0" presStyleCnt="4"/>
      <dgm:spPr/>
      <dgm:t>
        <a:bodyPr/>
        <a:lstStyle/>
        <a:p>
          <a:endParaRPr lang="cs-CZ"/>
        </a:p>
      </dgm:t>
    </dgm:pt>
    <dgm:pt modelId="{2735699A-743D-41D0-829C-608010E1141C}" type="pres">
      <dgm:prSet presAssocID="{736DB7AA-CBC3-40CF-8BD0-42AE487DD625}" presName="node" presStyleLbl="node1" presStyleIdx="1" presStyleCnt="5" custLinFactNeighborX="588" custLinFactNeighborY="-25888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08906D52-D277-4D13-9680-3986702EA145}" type="pres">
      <dgm:prSet presAssocID="{03831E6A-B431-4FDC-B66C-AB495E9E15BD}" presName="sibTrans" presStyleLbl="sibTrans2D1" presStyleIdx="1" presStyleCnt="4"/>
      <dgm:spPr/>
      <dgm:t>
        <a:bodyPr/>
        <a:lstStyle/>
        <a:p>
          <a:endParaRPr lang="cs-CZ"/>
        </a:p>
      </dgm:t>
    </dgm:pt>
    <dgm:pt modelId="{ECB94B02-6AAB-4F1A-A339-5B8EEEB0E015}" type="pres">
      <dgm:prSet presAssocID="{03831E6A-B431-4FDC-B66C-AB495E9E15BD}" presName="connectorText" presStyleLbl="sibTrans2D1" presStyleIdx="1" presStyleCnt="4"/>
      <dgm:spPr/>
      <dgm:t>
        <a:bodyPr/>
        <a:lstStyle/>
        <a:p>
          <a:endParaRPr lang="cs-CZ"/>
        </a:p>
      </dgm:t>
    </dgm:pt>
    <dgm:pt modelId="{152993F6-A111-4608-962A-AF0FF2D3A4CE}" type="pres">
      <dgm:prSet presAssocID="{C841E696-898A-48E3-BC09-C52D2BFC5524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8327B5E4-31FC-4C10-B1F7-F4561D13C42A}" type="pres">
      <dgm:prSet presAssocID="{A1F64478-640E-453D-87D0-4E062FDF44EF}" presName="sibTrans" presStyleLbl="sibTrans2D1" presStyleIdx="2" presStyleCnt="4"/>
      <dgm:spPr/>
      <dgm:t>
        <a:bodyPr/>
        <a:lstStyle/>
        <a:p>
          <a:endParaRPr lang="cs-CZ"/>
        </a:p>
      </dgm:t>
    </dgm:pt>
    <dgm:pt modelId="{9E429E76-759D-414B-8FA6-8B82378C646B}" type="pres">
      <dgm:prSet presAssocID="{A1F64478-640E-453D-87D0-4E062FDF44EF}" presName="connectorText" presStyleLbl="sibTrans2D1" presStyleIdx="2" presStyleCnt="4"/>
      <dgm:spPr/>
      <dgm:t>
        <a:bodyPr/>
        <a:lstStyle/>
        <a:p>
          <a:endParaRPr lang="cs-CZ"/>
        </a:p>
      </dgm:t>
    </dgm:pt>
    <dgm:pt modelId="{6E380952-3216-4EDC-8D01-514B3A8C566C}" type="pres">
      <dgm:prSet presAssocID="{05A71B99-414F-41D9-8CA2-E9F4658C66C6}" presName="node" presStyleLbl="node1" presStyleIdx="3" presStyleCnt="5" custScaleY="146896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8B692E6A-E36F-4A00-8998-4FE0D242E06B}" type="pres">
      <dgm:prSet presAssocID="{14F0AE9A-5000-4575-ABE2-333C40FC34A5}" presName="sibTrans" presStyleLbl="sibTrans2D1" presStyleIdx="3" presStyleCnt="4"/>
      <dgm:spPr/>
      <dgm:t>
        <a:bodyPr/>
        <a:lstStyle/>
        <a:p>
          <a:endParaRPr lang="cs-CZ"/>
        </a:p>
      </dgm:t>
    </dgm:pt>
    <dgm:pt modelId="{E1E96674-1E42-4673-888B-F8052760F5E4}" type="pres">
      <dgm:prSet presAssocID="{14F0AE9A-5000-4575-ABE2-333C40FC34A5}" presName="connectorText" presStyleLbl="sibTrans2D1" presStyleIdx="3" presStyleCnt="4"/>
      <dgm:spPr/>
      <dgm:t>
        <a:bodyPr/>
        <a:lstStyle/>
        <a:p>
          <a:endParaRPr lang="cs-CZ"/>
        </a:p>
      </dgm:t>
    </dgm:pt>
    <dgm:pt modelId="{27D0258E-1402-47FF-B5A4-078B1E5E5158}" type="pres">
      <dgm:prSet presAssocID="{F684804A-86AE-4276-94B8-03E287231832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</dgm:ptLst>
  <dgm:cxnLst>
    <dgm:cxn modelId="{5A62A2AC-57E0-4284-BCB1-10A66DDE642D}" type="presOf" srcId="{03831E6A-B431-4FDC-B66C-AB495E9E15BD}" destId="{ECB94B02-6AAB-4F1A-A339-5B8EEEB0E015}" srcOrd="1" destOrd="0" presId="urn:microsoft.com/office/officeart/2005/8/layout/process2"/>
    <dgm:cxn modelId="{9C547182-19CA-4001-B47A-4B7E2F3FE32B}" type="presOf" srcId="{14F0AE9A-5000-4575-ABE2-333C40FC34A5}" destId="{8B692E6A-E36F-4A00-8998-4FE0D242E06B}" srcOrd="0" destOrd="0" presId="urn:microsoft.com/office/officeart/2005/8/layout/process2"/>
    <dgm:cxn modelId="{C9017FD1-01FF-4095-9429-D8146D790E92}" srcId="{F73E1919-FF15-4254-9613-7F028AF8A5AF}" destId="{7F03E003-9E67-483F-826F-0F926E2B4724}" srcOrd="0" destOrd="0" parTransId="{69F85AE5-0AAF-46E3-B62D-EF24E939CAA7}" sibTransId="{D6C2B778-7BF5-4358-A8C7-37D1273AE567}"/>
    <dgm:cxn modelId="{A4D809A0-8E97-4400-87F7-7EDE608106CC}" type="presOf" srcId="{14F0AE9A-5000-4575-ABE2-333C40FC34A5}" destId="{E1E96674-1E42-4673-888B-F8052760F5E4}" srcOrd="1" destOrd="0" presId="urn:microsoft.com/office/officeart/2005/8/layout/process2"/>
    <dgm:cxn modelId="{0C18A860-D8CC-472A-8EA7-2E59B4A2BCEB}" type="presOf" srcId="{D6C2B778-7BF5-4358-A8C7-37D1273AE567}" destId="{3A941747-59D9-4A60-8B4A-CC9BEC95461E}" srcOrd="0" destOrd="0" presId="urn:microsoft.com/office/officeart/2005/8/layout/process2"/>
    <dgm:cxn modelId="{F492BDDE-D44E-448A-A74F-FD32CA0FFA70}" srcId="{F73E1919-FF15-4254-9613-7F028AF8A5AF}" destId="{05A71B99-414F-41D9-8CA2-E9F4658C66C6}" srcOrd="3" destOrd="0" parTransId="{FF235FF6-A6DD-4F47-9B9D-76FD2B8A30CD}" sibTransId="{14F0AE9A-5000-4575-ABE2-333C40FC34A5}"/>
    <dgm:cxn modelId="{66E597D0-6793-4746-916B-2E294D253170}" type="presOf" srcId="{F684804A-86AE-4276-94B8-03E287231832}" destId="{27D0258E-1402-47FF-B5A4-078B1E5E5158}" srcOrd="0" destOrd="0" presId="urn:microsoft.com/office/officeart/2005/8/layout/process2"/>
    <dgm:cxn modelId="{F399DDA7-C992-4E15-86D4-3C88D223AB79}" srcId="{F73E1919-FF15-4254-9613-7F028AF8A5AF}" destId="{C841E696-898A-48E3-BC09-C52D2BFC5524}" srcOrd="2" destOrd="0" parTransId="{BB3A3F23-7529-4201-9893-3973FBCEF5D2}" sibTransId="{A1F64478-640E-453D-87D0-4E062FDF44EF}"/>
    <dgm:cxn modelId="{14A6B36E-76FA-488B-A180-D9298213170C}" srcId="{F73E1919-FF15-4254-9613-7F028AF8A5AF}" destId="{F684804A-86AE-4276-94B8-03E287231832}" srcOrd="4" destOrd="0" parTransId="{7F516544-5A3B-4112-B749-3E8A17C90B8B}" sibTransId="{000DC880-C736-4B0E-98F8-07FA7A070ACB}"/>
    <dgm:cxn modelId="{C25E1965-1E6A-4893-AACF-CFB48054C721}" type="presOf" srcId="{A1F64478-640E-453D-87D0-4E062FDF44EF}" destId="{8327B5E4-31FC-4C10-B1F7-F4561D13C42A}" srcOrd="0" destOrd="0" presId="urn:microsoft.com/office/officeart/2005/8/layout/process2"/>
    <dgm:cxn modelId="{A1A47B4F-8AA5-4757-A92C-B8BB22B46C85}" type="presOf" srcId="{C841E696-898A-48E3-BC09-C52D2BFC5524}" destId="{152993F6-A111-4608-962A-AF0FF2D3A4CE}" srcOrd="0" destOrd="0" presId="urn:microsoft.com/office/officeart/2005/8/layout/process2"/>
    <dgm:cxn modelId="{CCB0B054-10D9-430D-8765-1A8E70DB8AE7}" srcId="{F73E1919-FF15-4254-9613-7F028AF8A5AF}" destId="{736DB7AA-CBC3-40CF-8BD0-42AE487DD625}" srcOrd="1" destOrd="0" parTransId="{3D4AB403-27A2-4206-93F9-802F27C07811}" sibTransId="{03831E6A-B431-4FDC-B66C-AB495E9E15BD}"/>
    <dgm:cxn modelId="{CB0E90E5-289A-4471-8B47-C0F4FAD30953}" type="presOf" srcId="{A1F64478-640E-453D-87D0-4E062FDF44EF}" destId="{9E429E76-759D-414B-8FA6-8B82378C646B}" srcOrd="1" destOrd="0" presId="urn:microsoft.com/office/officeart/2005/8/layout/process2"/>
    <dgm:cxn modelId="{C15E33A1-B4A3-4391-A862-8D0D577EA865}" type="presOf" srcId="{736DB7AA-CBC3-40CF-8BD0-42AE487DD625}" destId="{2735699A-743D-41D0-829C-608010E1141C}" srcOrd="0" destOrd="0" presId="urn:microsoft.com/office/officeart/2005/8/layout/process2"/>
    <dgm:cxn modelId="{EB7F881E-C990-4121-A534-7A2903683653}" type="presOf" srcId="{7F03E003-9E67-483F-826F-0F926E2B4724}" destId="{7E438BBF-AF9C-4203-B431-35DE2E5EB362}" srcOrd="0" destOrd="0" presId="urn:microsoft.com/office/officeart/2005/8/layout/process2"/>
    <dgm:cxn modelId="{A1FCBE56-A0B2-4410-8D3F-ED9289D403A1}" type="presOf" srcId="{F73E1919-FF15-4254-9613-7F028AF8A5AF}" destId="{AC9405C4-FCB6-49B8-8FF3-BFE6BC759E02}" srcOrd="0" destOrd="0" presId="urn:microsoft.com/office/officeart/2005/8/layout/process2"/>
    <dgm:cxn modelId="{1BBB9C2E-104F-444D-8144-09DEB4DABE9C}" type="presOf" srcId="{03831E6A-B431-4FDC-B66C-AB495E9E15BD}" destId="{08906D52-D277-4D13-9680-3986702EA145}" srcOrd="0" destOrd="0" presId="urn:microsoft.com/office/officeart/2005/8/layout/process2"/>
    <dgm:cxn modelId="{20D393F2-03F9-46A8-972D-52E9B7A39762}" type="presOf" srcId="{05A71B99-414F-41D9-8CA2-E9F4658C66C6}" destId="{6E380952-3216-4EDC-8D01-514B3A8C566C}" srcOrd="0" destOrd="0" presId="urn:microsoft.com/office/officeart/2005/8/layout/process2"/>
    <dgm:cxn modelId="{69601367-8C08-44B8-A861-ABCEAAAEDEE9}" type="presOf" srcId="{D6C2B778-7BF5-4358-A8C7-37D1273AE567}" destId="{165CD94F-C45D-41BC-BB75-B99DE287259C}" srcOrd="1" destOrd="0" presId="urn:microsoft.com/office/officeart/2005/8/layout/process2"/>
    <dgm:cxn modelId="{EAA635DA-A509-4802-AB58-BD764269C9FF}" type="presParOf" srcId="{AC9405C4-FCB6-49B8-8FF3-BFE6BC759E02}" destId="{7E438BBF-AF9C-4203-B431-35DE2E5EB362}" srcOrd="0" destOrd="0" presId="urn:microsoft.com/office/officeart/2005/8/layout/process2"/>
    <dgm:cxn modelId="{65EBC144-EC4A-454F-BAC8-1AB5B7079836}" type="presParOf" srcId="{AC9405C4-FCB6-49B8-8FF3-BFE6BC759E02}" destId="{3A941747-59D9-4A60-8B4A-CC9BEC95461E}" srcOrd="1" destOrd="0" presId="urn:microsoft.com/office/officeart/2005/8/layout/process2"/>
    <dgm:cxn modelId="{9443AD89-992D-4BB7-BDC3-6EB4CA726316}" type="presParOf" srcId="{3A941747-59D9-4A60-8B4A-CC9BEC95461E}" destId="{165CD94F-C45D-41BC-BB75-B99DE287259C}" srcOrd="0" destOrd="0" presId="urn:microsoft.com/office/officeart/2005/8/layout/process2"/>
    <dgm:cxn modelId="{A09DFC3C-E6EC-41FC-BC9A-B3D9C485CCFC}" type="presParOf" srcId="{AC9405C4-FCB6-49B8-8FF3-BFE6BC759E02}" destId="{2735699A-743D-41D0-829C-608010E1141C}" srcOrd="2" destOrd="0" presId="urn:microsoft.com/office/officeart/2005/8/layout/process2"/>
    <dgm:cxn modelId="{B2C60C8F-C4E5-4A3A-A9DD-C1CD4A4B5B46}" type="presParOf" srcId="{AC9405C4-FCB6-49B8-8FF3-BFE6BC759E02}" destId="{08906D52-D277-4D13-9680-3986702EA145}" srcOrd="3" destOrd="0" presId="urn:microsoft.com/office/officeart/2005/8/layout/process2"/>
    <dgm:cxn modelId="{7DEA60CE-A96D-48B5-B839-DF49083D6048}" type="presParOf" srcId="{08906D52-D277-4D13-9680-3986702EA145}" destId="{ECB94B02-6AAB-4F1A-A339-5B8EEEB0E015}" srcOrd="0" destOrd="0" presId="urn:microsoft.com/office/officeart/2005/8/layout/process2"/>
    <dgm:cxn modelId="{3483BE5C-B06A-4C71-B5A4-878BB37FDE9F}" type="presParOf" srcId="{AC9405C4-FCB6-49B8-8FF3-BFE6BC759E02}" destId="{152993F6-A111-4608-962A-AF0FF2D3A4CE}" srcOrd="4" destOrd="0" presId="urn:microsoft.com/office/officeart/2005/8/layout/process2"/>
    <dgm:cxn modelId="{729636ED-A2EB-4E13-A1C0-E94BF69CFB63}" type="presParOf" srcId="{AC9405C4-FCB6-49B8-8FF3-BFE6BC759E02}" destId="{8327B5E4-31FC-4C10-B1F7-F4561D13C42A}" srcOrd="5" destOrd="0" presId="urn:microsoft.com/office/officeart/2005/8/layout/process2"/>
    <dgm:cxn modelId="{29CA240F-C011-423C-824C-FB4C5E72BCAA}" type="presParOf" srcId="{8327B5E4-31FC-4C10-B1F7-F4561D13C42A}" destId="{9E429E76-759D-414B-8FA6-8B82378C646B}" srcOrd="0" destOrd="0" presId="urn:microsoft.com/office/officeart/2005/8/layout/process2"/>
    <dgm:cxn modelId="{52C81240-8298-45C2-A859-2EB41D2C4DCA}" type="presParOf" srcId="{AC9405C4-FCB6-49B8-8FF3-BFE6BC759E02}" destId="{6E380952-3216-4EDC-8D01-514B3A8C566C}" srcOrd="6" destOrd="0" presId="urn:microsoft.com/office/officeart/2005/8/layout/process2"/>
    <dgm:cxn modelId="{61A3D6A0-57DB-4BFB-A6BC-7BDB7B56710F}" type="presParOf" srcId="{AC9405C4-FCB6-49B8-8FF3-BFE6BC759E02}" destId="{8B692E6A-E36F-4A00-8998-4FE0D242E06B}" srcOrd="7" destOrd="0" presId="urn:microsoft.com/office/officeart/2005/8/layout/process2"/>
    <dgm:cxn modelId="{A8F0353B-2A90-44E3-A3EC-562604CFE8A2}" type="presParOf" srcId="{8B692E6A-E36F-4A00-8998-4FE0D242E06B}" destId="{E1E96674-1E42-4673-888B-F8052760F5E4}" srcOrd="0" destOrd="0" presId="urn:microsoft.com/office/officeart/2005/8/layout/process2"/>
    <dgm:cxn modelId="{289D9307-7249-4FBC-84A7-AF58E3F45A7C}" type="presParOf" srcId="{AC9405C4-FCB6-49B8-8FF3-BFE6BC759E02}" destId="{27D0258E-1402-47FF-B5A4-078B1E5E5158}" srcOrd="8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E438BBF-AF9C-4203-B431-35DE2E5EB362}">
      <dsp:nvSpPr>
        <dsp:cNvPr id="0" name=""/>
        <dsp:cNvSpPr/>
      </dsp:nvSpPr>
      <dsp:spPr>
        <a:xfrm>
          <a:off x="795833" y="3694"/>
          <a:ext cx="2309125" cy="57728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400" kern="1200"/>
            <a:t>Zájemce o sociální službu DS, DZR</a:t>
          </a:r>
        </a:p>
      </dsp:txBody>
      <dsp:txXfrm>
        <a:off x="812741" y="20602"/>
        <a:ext cx="2275309" cy="543465"/>
      </dsp:txXfrm>
    </dsp:sp>
    <dsp:sp modelId="{3A941747-59D9-4A60-8B4A-CC9BEC95461E}">
      <dsp:nvSpPr>
        <dsp:cNvPr id="0" name=""/>
        <dsp:cNvSpPr/>
      </dsp:nvSpPr>
      <dsp:spPr>
        <a:xfrm rot="5341011">
          <a:off x="1876953" y="558046"/>
          <a:ext cx="160461" cy="25977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800" kern="1200"/>
        </a:p>
      </dsp:txBody>
      <dsp:txXfrm rot="-5400000">
        <a:off x="1878838" y="607707"/>
        <a:ext cx="155866" cy="112323"/>
      </dsp:txXfrm>
    </dsp:sp>
    <dsp:sp modelId="{2735699A-743D-41D0-829C-608010E1141C}">
      <dsp:nvSpPr>
        <dsp:cNvPr id="0" name=""/>
        <dsp:cNvSpPr/>
      </dsp:nvSpPr>
      <dsp:spPr>
        <a:xfrm>
          <a:off x="809410" y="794893"/>
          <a:ext cx="2309125" cy="57728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400" kern="1200"/>
            <a:t>Podání žádosti o zařazení do sociální služby</a:t>
          </a:r>
        </a:p>
      </dsp:txBody>
      <dsp:txXfrm>
        <a:off x="826318" y="811801"/>
        <a:ext cx="2275309" cy="543465"/>
      </dsp:txXfrm>
    </dsp:sp>
    <dsp:sp modelId="{08906D52-D277-4D13-9680-3986702EA145}">
      <dsp:nvSpPr>
        <dsp:cNvPr id="0" name=""/>
        <dsp:cNvSpPr/>
      </dsp:nvSpPr>
      <dsp:spPr>
        <a:xfrm rot="5449618">
          <a:off x="1820909" y="1423968"/>
          <a:ext cx="272551" cy="25977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1100" kern="1200"/>
        </a:p>
      </dsp:txBody>
      <dsp:txXfrm rot="-5400000">
        <a:off x="1879814" y="1417585"/>
        <a:ext cx="155866" cy="194618"/>
      </dsp:txXfrm>
    </dsp:sp>
    <dsp:sp modelId="{152993F6-A111-4608-962A-AF0FF2D3A4CE}">
      <dsp:nvSpPr>
        <dsp:cNvPr id="0" name=""/>
        <dsp:cNvSpPr/>
      </dsp:nvSpPr>
      <dsp:spPr>
        <a:xfrm>
          <a:off x="795833" y="1735538"/>
          <a:ext cx="2309125" cy="57728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400" kern="1200"/>
            <a:t>Schválení žádosti o zařazení do pořadníku sociální služby</a:t>
          </a:r>
        </a:p>
      </dsp:txBody>
      <dsp:txXfrm>
        <a:off x="812741" y="1752446"/>
        <a:ext cx="2275309" cy="543465"/>
      </dsp:txXfrm>
    </dsp:sp>
    <dsp:sp modelId="{8327B5E4-31FC-4C10-B1F7-F4561D13C42A}">
      <dsp:nvSpPr>
        <dsp:cNvPr id="0" name=""/>
        <dsp:cNvSpPr/>
      </dsp:nvSpPr>
      <dsp:spPr>
        <a:xfrm rot="5400000">
          <a:off x="1842155" y="2327252"/>
          <a:ext cx="216480" cy="25977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1000" kern="1200"/>
        </a:p>
      </dsp:txBody>
      <dsp:txXfrm rot="-5400000">
        <a:off x="1872462" y="2348900"/>
        <a:ext cx="155866" cy="151536"/>
      </dsp:txXfrm>
    </dsp:sp>
    <dsp:sp modelId="{6E380952-3216-4EDC-8D01-514B3A8C566C}">
      <dsp:nvSpPr>
        <dsp:cNvPr id="0" name=""/>
        <dsp:cNvSpPr/>
      </dsp:nvSpPr>
      <dsp:spPr>
        <a:xfrm>
          <a:off x="795833" y="2601461"/>
          <a:ext cx="2309125" cy="84800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200" kern="1200"/>
            <a:t>Zařazení</a:t>
          </a:r>
          <a:r>
            <a:rPr lang="cs-CZ" sz="1200" kern="1200" baseline="0"/>
            <a:t> žadatele do služby / zrušení žádosti žadatelem / úmrtí / jiné důvody pro zrušení žádosti</a:t>
          </a:r>
          <a:endParaRPr lang="cs-CZ" sz="1200" kern="1200"/>
        </a:p>
      </dsp:txBody>
      <dsp:txXfrm>
        <a:off x="820670" y="2626298"/>
        <a:ext cx="2259451" cy="798329"/>
      </dsp:txXfrm>
    </dsp:sp>
    <dsp:sp modelId="{8B692E6A-E36F-4A00-8998-4FE0D242E06B}">
      <dsp:nvSpPr>
        <dsp:cNvPr id="0" name=""/>
        <dsp:cNvSpPr/>
      </dsp:nvSpPr>
      <dsp:spPr>
        <a:xfrm rot="5400000">
          <a:off x="1842155" y="3463896"/>
          <a:ext cx="216480" cy="25977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1000" kern="1200"/>
        </a:p>
      </dsp:txBody>
      <dsp:txXfrm rot="-5400000">
        <a:off x="1872462" y="3485544"/>
        <a:ext cx="155866" cy="151536"/>
      </dsp:txXfrm>
    </dsp:sp>
    <dsp:sp modelId="{27D0258E-1402-47FF-B5A4-078B1E5E5158}">
      <dsp:nvSpPr>
        <dsp:cNvPr id="0" name=""/>
        <dsp:cNvSpPr/>
      </dsp:nvSpPr>
      <dsp:spPr>
        <a:xfrm>
          <a:off x="795833" y="3738105"/>
          <a:ext cx="2309125" cy="57728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400" kern="1200"/>
            <a:t>Vyřazení žádosti</a:t>
          </a:r>
        </a:p>
      </dsp:txBody>
      <dsp:txXfrm>
        <a:off x="812741" y="3755013"/>
        <a:ext cx="2275309" cy="54346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040A1FF3695444BE80A00614685C72" ma:contentTypeVersion="5" ma:contentTypeDescription="Vytvoří nový dokument" ma:contentTypeScope="" ma:versionID="2c3aced24ec8b6b0deab5604887f7972">
  <xsd:schema xmlns:xsd="http://www.w3.org/2001/XMLSchema" xmlns:xs="http://www.w3.org/2001/XMLSchema" xmlns:p="http://schemas.microsoft.com/office/2006/metadata/properties" xmlns:ns2="22cd6c15-4b4e-4950-9eb2-81de6db28c92" xmlns:ns3="49fa05cb-f727-4dee-9861-1d5d3a8897d5" targetNamespace="http://schemas.microsoft.com/office/2006/metadata/properties" ma:root="true" ma:fieldsID="3e5e4cba8ad97846ff50584c5117a106" ns2:_="" ns3:_="">
    <xsd:import namespace="22cd6c15-4b4e-4950-9eb2-81de6db28c92"/>
    <xsd:import namespace="49fa05cb-f727-4dee-9861-1d5d3a8897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d6c15-4b4e-4950-9eb2-81de6db28c9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fa05cb-f727-4dee-9861-1d5d3a8897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8F5B4-B340-4A2B-8ED0-E5AD146391F9}">
  <ds:schemaRefs>
    <ds:schemaRef ds:uri="49fa05cb-f727-4dee-9861-1d5d3a8897d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22cd6c15-4b4e-4950-9eb2-81de6db28c9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9D62092-8682-4A3B-A288-84BEA2BC6E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DFC875-7B8B-44BC-8B19-F32853DB1F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cd6c15-4b4e-4950-9eb2-81de6db28c92"/>
    <ds:schemaRef ds:uri="49fa05cb-f727-4dee-9861-1d5d3a8897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33B49E-86ED-47EF-90B1-F3A3914CF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9</Pages>
  <Words>1881</Words>
  <Characters>10669</Characters>
  <Application>Microsoft Office Word</Application>
  <DocSecurity>0</DocSecurity>
  <Lines>88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12525</CharactersWithSpaces>
  <SharedDoc>false</SharedDoc>
  <HLinks>
    <vt:vector size="606" baseType="variant">
      <vt:variant>
        <vt:i4>3145811</vt:i4>
      </vt:variant>
      <vt:variant>
        <vt:i4>591</vt:i4>
      </vt:variant>
      <vt:variant>
        <vt:i4>0</vt:i4>
      </vt:variant>
      <vt:variant>
        <vt:i4>5</vt:i4>
      </vt:variant>
      <vt:variant>
        <vt:lpwstr>http://www.owasp.org/index.php/Category:OWASP_Project</vt:lpwstr>
      </vt:variant>
      <vt:variant>
        <vt:lpwstr/>
      </vt:variant>
      <vt:variant>
        <vt:i4>6422633</vt:i4>
      </vt:variant>
      <vt:variant>
        <vt:i4>588</vt:i4>
      </vt:variant>
      <vt:variant>
        <vt:i4>0</vt:i4>
      </vt:variant>
      <vt:variant>
        <vt:i4>5</vt:i4>
      </vt:variant>
      <vt:variant>
        <vt:lpwstr>http://www.blindfriendly.cz/doc/bfw.php</vt:lpwstr>
      </vt:variant>
      <vt:variant>
        <vt:lpwstr/>
      </vt:variant>
      <vt:variant>
        <vt:i4>6291514</vt:i4>
      </vt:variant>
      <vt:variant>
        <vt:i4>585</vt:i4>
      </vt:variant>
      <vt:variant>
        <vt:i4>0</vt:i4>
      </vt:variant>
      <vt:variant>
        <vt:i4>5</vt:i4>
      </vt:variant>
      <vt:variant>
        <vt:lpwstr>http://www.plzensky-kraj.cz/download/12345</vt:lpwstr>
      </vt:variant>
      <vt:variant>
        <vt:lpwstr/>
      </vt:variant>
      <vt:variant>
        <vt:i4>6094861</vt:i4>
      </vt:variant>
      <vt:variant>
        <vt:i4>582</vt:i4>
      </vt:variant>
      <vt:variant>
        <vt:i4>0</vt:i4>
      </vt:variant>
      <vt:variant>
        <vt:i4>5</vt:i4>
      </vt:variant>
      <vt:variant>
        <vt:lpwstr>http://www.plzensky-kraj.cz/</vt:lpwstr>
      </vt:variant>
      <vt:variant>
        <vt:lpwstr/>
      </vt:variant>
      <vt:variant>
        <vt:i4>2228345</vt:i4>
      </vt:variant>
      <vt:variant>
        <vt:i4>579</vt:i4>
      </vt:variant>
      <vt:variant>
        <vt:i4>0</vt:i4>
      </vt:variant>
      <vt:variant>
        <vt:i4>5</vt:i4>
      </vt:variant>
      <vt:variant>
        <vt:lpwstr>http://www.kr-plzensky.cz/</vt:lpwstr>
      </vt:variant>
      <vt:variant>
        <vt:lpwstr/>
      </vt:variant>
      <vt:variant>
        <vt:i4>1572917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_Toc297286825</vt:lpwstr>
      </vt:variant>
      <vt:variant>
        <vt:i4>1572917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_Toc297286824</vt:lpwstr>
      </vt:variant>
      <vt:variant>
        <vt:i4>1572917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_Toc297286823</vt:lpwstr>
      </vt:variant>
      <vt:variant>
        <vt:i4>1572917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_Toc297286822</vt:lpwstr>
      </vt:variant>
      <vt:variant>
        <vt:i4>1572917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_Toc297286821</vt:lpwstr>
      </vt:variant>
      <vt:variant>
        <vt:i4>1572917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_Toc297286820</vt:lpwstr>
      </vt:variant>
      <vt:variant>
        <vt:i4>1769525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_Toc297286819</vt:lpwstr>
      </vt:variant>
      <vt:variant>
        <vt:i4>1769525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_Toc297286818</vt:lpwstr>
      </vt:variant>
      <vt:variant>
        <vt:i4>1769525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_Toc297286817</vt:lpwstr>
      </vt:variant>
      <vt:variant>
        <vt:i4>1769525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_Toc297286816</vt:lpwstr>
      </vt:variant>
      <vt:variant>
        <vt:i4>1769525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_Toc297286815</vt:lpwstr>
      </vt:variant>
      <vt:variant>
        <vt:i4>1769525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_Toc297286814</vt:lpwstr>
      </vt:variant>
      <vt:variant>
        <vt:i4>1769525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_Toc297286813</vt:lpwstr>
      </vt:variant>
      <vt:variant>
        <vt:i4>1769525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_Toc297286812</vt:lpwstr>
      </vt:variant>
      <vt:variant>
        <vt:i4>1769525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_Toc297286811</vt:lpwstr>
      </vt:variant>
      <vt:variant>
        <vt:i4>1769525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_Toc297286810</vt:lpwstr>
      </vt:variant>
      <vt:variant>
        <vt:i4>1703989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_Toc297286809</vt:lpwstr>
      </vt:variant>
      <vt:variant>
        <vt:i4>1703989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_Toc297286808</vt:lpwstr>
      </vt:variant>
      <vt:variant>
        <vt:i4>1703989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_Toc297286807</vt:lpwstr>
      </vt:variant>
      <vt:variant>
        <vt:i4>1703989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_Toc297286806</vt:lpwstr>
      </vt:variant>
      <vt:variant>
        <vt:i4>1703989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_Toc297286805</vt:lpwstr>
      </vt:variant>
      <vt:variant>
        <vt:i4>1703989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_Toc297286804</vt:lpwstr>
      </vt:variant>
      <vt:variant>
        <vt:i4>1703989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_Toc297286803</vt:lpwstr>
      </vt:variant>
      <vt:variant>
        <vt:i4>1703989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_Toc297286802</vt:lpwstr>
      </vt:variant>
      <vt:variant>
        <vt:i4>1703989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_Toc297286801</vt:lpwstr>
      </vt:variant>
      <vt:variant>
        <vt:i4>1703989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_Toc297286800</vt:lpwstr>
      </vt:variant>
      <vt:variant>
        <vt:i4>1245242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_Toc297286799</vt:lpwstr>
      </vt:variant>
      <vt:variant>
        <vt:i4>1245242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_Toc297286798</vt:lpwstr>
      </vt:variant>
      <vt:variant>
        <vt:i4>1245242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_Toc297286797</vt:lpwstr>
      </vt:variant>
      <vt:variant>
        <vt:i4>1245242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_Toc297286796</vt:lpwstr>
      </vt:variant>
      <vt:variant>
        <vt:i4>1245242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_Toc297286795</vt:lpwstr>
      </vt:variant>
      <vt:variant>
        <vt:i4>1245242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_Toc297286794</vt:lpwstr>
      </vt:variant>
      <vt:variant>
        <vt:i4>1245242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_Toc297286793</vt:lpwstr>
      </vt:variant>
      <vt:variant>
        <vt:i4>1245242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_Toc297286792</vt:lpwstr>
      </vt:variant>
      <vt:variant>
        <vt:i4>1245242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_Toc297286791</vt:lpwstr>
      </vt:variant>
      <vt:variant>
        <vt:i4>1245242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_Toc297286790</vt:lpwstr>
      </vt:variant>
      <vt:variant>
        <vt:i4>1179706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_Toc297286789</vt:lpwstr>
      </vt:variant>
      <vt:variant>
        <vt:i4>1179706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_Toc297286788</vt:lpwstr>
      </vt:variant>
      <vt:variant>
        <vt:i4>1179706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_Toc297286787</vt:lpwstr>
      </vt:variant>
      <vt:variant>
        <vt:i4>1179706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_Toc297286786</vt:lpwstr>
      </vt:variant>
      <vt:variant>
        <vt:i4>1179706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_Toc297286785</vt:lpwstr>
      </vt:variant>
      <vt:variant>
        <vt:i4>1179706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_Toc297286784</vt:lpwstr>
      </vt:variant>
      <vt:variant>
        <vt:i4>1179706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_Toc297286783</vt:lpwstr>
      </vt:variant>
      <vt:variant>
        <vt:i4>1179706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_Toc297286782</vt:lpwstr>
      </vt:variant>
      <vt:variant>
        <vt:i4>1179706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_Toc297286781</vt:lpwstr>
      </vt:variant>
      <vt:variant>
        <vt:i4>1179706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_Toc297286780</vt:lpwstr>
      </vt:variant>
      <vt:variant>
        <vt:i4>1900602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_Toc297286779</vt:lpwstr>
      </vt:variant>
      <vt:variant>
        <vt:i4>1900602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_Toc297286778</vt:lpwstr>
      </vt:variant>
      <vt:variant>
        <vt:i4>1900602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_Toc297286777</vt:lpwstr>
      </vt:variant>
      <vt:variant>
        <vt:i4>1900602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_Toc297286776</vt:lpwstr>
      </vt:variant>
      <vt:variant>
        <vt:i4>1900602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_Toc297286775</vt:lpwstr>
      </vt:variant>
      <vt:variant>
        <vt:i4>1900602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_Toc297286774</vt:lpwstr>
      </vt:variant>
      <vt:variant>
        <vt:i4>1900602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_Toc297286773</vt:lpwstr>
      </vt:variant>
      <vt:variant>
        <vt:i4>1900602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_Toc297286772</vt:lpwstr>
      </vt:variant>
      <vt:variant>
        <vt:i4>1900602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_Toc297286771</vt:lpwstr>
      </vt:variant>
      <vt:variant>
        <vt:i4>1900602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_Toc297286770</vt:lpwstr>
      </vt:variant>
      <vt:variant>
        <vt:i4>1835066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_Toc297286769</vt:lpwstr>
      </vt:variant>
      <vt:variant>
        <vt:i4>1835066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_Toc297286768</vt:lpwstr>
      </vt:variant>
      <vt:variant>
        <vt:i4>1835066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_Toc297286767</vt:lpwstr>
      </vt:variant>
      <vt:variant>
        <vt:i4>1835066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_Toc297286766</vt:lpwstr>
      </vt:variant>
      <vt:variant>
        <vt:i4>1835066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_Toc297286765</vt:lpwstr>
      </vt:variant>
      <vt:variant>
        <vt:i4>1835066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_Toc297286764</vt:lpwstr>
      </vt:variant>
      <vt:variant>
        <vt:i4>1835066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_Toc297286763</vt:lpwstr>
      </vt:variant>
      <vt:variant>
        <vt:i4>1835066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_Toc297286762</vt:lpwstr>
      </vt:variant>
      <vt:variant>
        <vt:i4>1835066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_Toc297286761</vt:lpwstr>
      </vt:variant>
      <vt:variant>
        <vt:i4>1835066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_Toc297286760</vt:lpwstr>
      </vt:variant>
      <vt:variant>
        <vt:i4>2031674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_Toc297286759</vt:lpwstr>
      </vt:variant>
      <vt:variant>
        <vt:i4>2031674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_Toc297286758</vt:lpwstr>
      </vt:variant>
      <vt:variant>
        <vt:i4>2031674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_Toc297286757</vt:lpwstr>
      </vt:variant>
      <vt:variant>
        <vt:i4>2031674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_Toc297286756</vt:lpwstr>
      </vt:variant>
      <vt:variant>
        <vt:i4>2031674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_Toc297286755</vt:lpwstr>
      </vt:variant>
      <vt:variant>
        <vt:i4>2031674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_Toc297286754</vt:lpwstr>
      </vt:variant>
      <vt:variant>
        <vt:i4>2031674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_Toc297286753</vt:lpwstr>
      </vt:variant>
      <vt:variant>
        <vt:i4>2031674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_Toc297286752</vt:lpwstr>
      </vt:variant>
      <vt:variant>
        <vt:i4>2031674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_Toc297286751</vt:lpwstr>
      </vt:variant>
      <vt:variant>
        <vt:i4>2031674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_Toc297286750</vt:lpwstr>
      </vt:variant>
      <vt:variant>
        <vt:i4>1966138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_Toc297286749</vt:lpwstr>
      </vt:variant>
      <vt:variant>
        <vt:i4>1966138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_Toc297286748</vt:lpwstr>
      </vt:variant>
      <vt:variant>
        <vt:i4>1966138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_Toc297286747</vt:lpwstr>
      </vt:variant>
      <vt:variant>
        <vt:i4>1966138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_Toc297286746</vt:lpwstr>
      </vt:variant>
      <vt:variant>
        <vt:i4>1966138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_Toc297286745</vt:lpwstr>
      </vt:variant>
      <vt:variant>
        <vt:i4>1966138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_Toc297286744</vt:lpwstr>
      </vt:variant>
      <vt:variant>
        <vt:i4>1966138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_Toc297286743</vt:lpwstr>
      </vt:variant>
      <vt:variant>
        <vt:i4>1966138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_Toc297286742</vt:lpwstr>
      </vt:variant>
      <vt:variant>
        <vt:i4>1966138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_Toc297286741</vt:lpwstr>
      </vt:variant>
      <vt:variant>
        <vt:i4>1966138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_Toc297286740</vt:lpwstr>
      </vt:variant>
      <vt:variant>
        <vt:i4>1638458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_Toc297286739</vt:lpwstr>
      </vt:variant>
      <vt:variant>
        <vt:i4>1638458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_Toc297286738</vt:lpwstr>
      </vt:variant>
      <vt:variant>
        <vt:i4>1638458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_Toc297286737</vt:lpwstr>
      </vt:variant>
      <vt:variant>
        <vt:i4>1638458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_Toc297286736</vt:lpwstr>
      </vt:variant>
      <vt:variant>
        <vt:i4>1638458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_Toc297286735</vt:lpwstr>
      </vt:variant>
      <vt:variant>
        <vt:i4>1638458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_Toc297286734</vt:lpwstr>
      </vt:variant>
      <vt:variant>
        <vt:i4>1638458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_Toc297286733</vt:lpwstr>
      </vt:variant>
      <vt:variant>
        <vt:i4>1638458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_Toc297286732</vt:lpwstr>
      </vt:variant>
      <vt:variant>
        <vt:i4>1638458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_Toc297286731</vt:lpwstr>
      </vt:variant>
      <vt:variant>
        <vt:i4>1638458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_Toc297286730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Ing.Krula Libor</dc:creator>
  <cp:keywords>projekt, analýza, procesní model, procesy</cp:keywords>
  <cp:lastModifiedBy>Jan Kronďák</cp:lastModifiedBy>
  <cp:revision>6</cp:revision>
  <cp:lastPrinted>2017-10-19T11:28:00Z</cp:lastPrinted>
  <dcterms:created xsi:type="dcterms:W3CDTF">2024-04-09T10:24:00Z</dcterms:created>
  <dcterms:modified xsi:type="dcterms:W3CDTF">2024-07-11T10:54:00Z</dcterms:modified>
  <cp:category>Analýza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0x0101000B040A1FF3695444BE80A00614685C72</vt:lpwstr>
  </property>
</Properties>
</file>